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8CB" w:rsidRDefault="00B568CB" w:rsidP="00B568CB">
      <w:pPr>
        <w:spacing w:line="360" w:lineRule="auto"/>
        <w:rPr>
          <w:b/>
          <w:bCs/>
        </w:rPr>
      </w:pPr>
      <w:r w:rsidRPr="00B568CB">
        <w:rPr>
          <w:b/>
          <w:bCs/>
        </w:rPr>
        <w:t>Hinweis auf die Bestimmungen des Subventionsgesetzes</w:t>
      </w:r>
    </w:p>
    <w:p w:rsidR="00B568CB" w:rsidRPr="00B568CB" w:rsidRDefault="00B568CB" w:rsidP="00B568CB">
      <w:pPr>
        <w:spacing w:line="360" w:lineRule="auto"/>
      </w:pPr>
    </w:p>
    <w:p w:rsidR="00B568CB" w:rsidRDefault="00B568CB" w:rsidP="00B568CB">
      <w:pPr>
        <w:spacing w:line="360" w:lineRule="auto"/>
      </w:pPr>
      <w:r w:rsidRPr="00B568CB">
        <w:t xml:space="preserve">Unrichtige oder unvollständige Angaben zu subventionserheblichen Tatsachen können nach § 264 Strafgesetzbuch (Subventionsbetrug) strafbar sein, sofern die Angaben für den Antragsteller oder einen anderen vorteilhaft sind. Gleiches gilt, wenn das </w:t>
      </w:r>
      <w:r w:rsidR="00177F23" w:rsidRPr="00177F23">
        <w:t>Ministerium für Wirtschaft, Arbeit und Wohnungsbau</w:t>
      </w:r>
      <w:r w:rsidR="00177F23">
        <w:t xml:space="preserve"> Baden-Württemberg </w:t>
      </w:r>
      <w:r w:rsidRPr="00B568CB">
        <w:t xml:space="preserve">über subventionserhebliche Tatsachen in </w:t>
      </w:r>
      <w:r>
        <w:t>Unkenntnis gelassen worden ist.</w:t>
      </w:r>
    </w:p>
    <w:p w:rsidR="00B568CB" w:rsidRPr="00B568CB" w:rsidRDefault="00B568CB" w:rsidP="00B568CB">
      <w:pPr>
        <w:spacing w:line="360" w:lineRule="auto"/>
      </w:pPr>
    </w:p>
    <w:p w:rsidR="00B568CB" w:rsidRPr="00B568CB" w:rsidRDefault="00B568CB" w:rsidP="00B568CB">
      <w:pPr>
        <w:spacing w:line="360" w:lineRule="auto"/>
      </w:pPr>
      <w:r w:rsidRPr="00B568CB">
        <w:t xml:space="preserve">Subventionserheblich sind </w:t>
      </w:r>
    </w:p>
    <w:p w:rsidR="00B568CB" w:rsidRPr="00B568CB" w:rsidRDefault="00B568CB" w:rsidP="00B568CB">
      <w:pPr>
        <w:pStyle w:val="Listenabsatz"/>
        <w:numPr>
          <w:ilvl w:val="0"/>
          <w:numId w:val="1"/>
        </w:numPr>
        <w:spacing w:line="360" w:lineRule="auto"/>
        <w:ind w:left="284" w:hanging="284"/>
      </w:pPr>
      <w:r w:rsidRPr="00B568CB">
        <w:t>Angaben zum</w:t>
      </w:r>
      <w:r>
        <w:t xml:space="preserve"> Vorhaben (genaue Beschreibung); insbesondere auch Angaben zum Antragsteller bzw. dessen Unternehmen</w:t>
      </w:r>
      <w:r w:rsidRPr="00B568CB">
        <w:t xml:space="preserve"> (Sitz, Größe des Unternehmens, Umsatz bzw. Bilanzsumme</w:t>
      </w:r>
      <w:r>
        <w:t xml:space="preserve">), Angaben über weitere Förderungen, sowie alle weiteren Tatsachen von denen nach Verwaltungsverfahrensrecht oder anderen Rechtsvorschriften die Erstattung der Zuwendung abhängig ist oder </w:t>
      </w:r>
      <w:r w:rsidRPr="00B568CB">
        <w:t>die zur Beurteilung der Notwendigkeit und Angemessenheit der Zuwendung von Bedeutung sind</w:t>
      </w:r>
      <w:r>
        <w:t>.</w:t>
      </w:r>
    </w:p>
    <w:p w:rsidR="00B568CB" w:rsidRPr="00B568CB" w:rsidRDefault="00B568CB" w:rsidP="00B568CB">
      <w:pPr>
        <w:pStyle w:val="Listenabsatz"/>
        <w:numPr>
          <w:ilvl w:val="0"/>
          <w:numId w:val="1"/>
        </w:numPr>
        <w:spacing w:line="360" w:lineRule="auto"/>
        <w:ind w:left="284" w:hanging="284"/>
      </w:pPr>
      <w:r w:rsidRPr="00B568CB">
        <w:t xml:space="preserve">Mitteilungs- und Nachweispflichten </w:t>
      </w:r>
      <w:r>
        <w:t>für Zuwendungen zu Projektförderungen (A</w:t>
      </w:r>
      <w:r w:rsidRPr="00B568CB">
        <w:t>llgemeinen Nebenbestimmungen für Zuwendungen zur Projektförderung</w:t>
      </w:r>
      <w:r>
        <w:t>,</w:t>
      </w:r>
      <w:r w:rsidRPr="00B568CB">
        <w:t xml:space="preserve"> ANBest-P) </w:t>
      </w:r>
    </w:p>
    <w:p w:rsidR="00B568CB" w:rsidRDefault="00B568CB" w:rsidP="00B568CB">
      <w:pPr>
        <w:pStyle w:val="Listenabsatz"/>
        <w:numPr>
          <w:ilvl w:val="0"/>
          <w:numId w:val="1"/>
        </w:numPr>
        <w:spacing w:line="360" w:lineRule="auto"/>
        <w:ind w:left="284" w:hanging="284"/>
      </w:pPr>
      <w:r>
        <w:t>Angaben zu bisher gewährten De-</w:t>
      </w:r>
      <w:proofErr w:type="spellStart"/>
      <w:r>
        <w:t>Minimis</w:t>
      </w:r>
      <w:proofErr w:type="spellEnd"/>
      <w:r>
        <w:t>-Beihilfen und derzeit laufenden Anträgen auf De-</w:t>
      </w:r>
      <w:proofErr w:type="spellStart"/>
      <w:r>
        <w:t>Minimis</w:t>
      </w:r>
      <w:proofErr w:type="spellEnd"/>
      <w:r>
        <w:t>-Beihilfen.</w:t>
      </w:r>
    </w:p>
    <w:p w:rsidR="00B568CB" w:rsidRPr="00B568CB" w:rsidRDefault="00B568CB" w:rsidP="00B568CB">
      <w:pPr>
        <w:spacing w:line="360" w:lineRule="auto"/>
      </w:pPr>
    </w:p>
    <w:p w:rsidR="00B568CB" w:rsidRDefault="00B568CB" w:rsidP="00B568CB">
      <w:pPr>
        <w:spacing w:line="360" w:lineRule="auto"/>
      </w:pPr>
      <w:r w:rsidRPr="00B568CB">
        <w:t xml:space="preserve">Jede Abweichung von den vorstehenden Angaben ist dem </w:t>
      </w:r>
      <w:r w:rsidR="00177F23" w:rsidRPr="00177F23">
        <w:t>Ministerium für Wirtschaft, Arbeit und Wohnungsbau</w:t>
      </w:r>
      <w:r w:rsidR="00177F23">
        <w:t xml:space="preserve"> Baden-Württemberg</w:t>
      </w:r>
      <w:r>
        <w:t xml:space="preserve"> unverzüglich mitzuteilen.</w:t>
      </w:r>
    </w:p>
    <w:p w:rsidR="00B568CB" w:rsidRPr="00B568CB" w:rsidRDefault="00B568CB" w:rsidP="00B568CB">
      <w:pPr>
        <w:spacing w:line="360" w:lineRule="auto"/>
      </w:pPr>
    </w:p>
    <w:p w:rsidR="00B568CB" w:rsidRPr="00B568CB" w:rsidRDefault="00B568CB" w:rsidP="00B568CB">
      <w:pPr>
        <w:spacing w:line="360" w:lineRule="auto"/>
        <w:rPr>
          <w:u w:val="single"/>
        </w:rPr>
      </w:pPr>
      <w:r w:rsidRPr="00B568CB">
        <w:rPr>
          <w:u w:val="single"/>
        </w:rPr>
        <w:t xml:space="preserve">Rechtsgrundlagen: </w:t>
      </w:r>
    </w:p>
    <w:p w:rsidR="00B568CB" w:rsidRDefault="00B568CB" w:rsidP="00B568CB">
      <w:pPr>
        <w:pStyle w:val="Listenabsatz"/>
        <w:numPr>
          <w:ilvl w:val="0"/>
          <w:numId w:val="1"/>
        </w:numPr>
        <w:spacing w:line="360" w:lineRule="auto"/>
        <w:ind w:left="284" w:hanging="284"/>
      </w:pPr>
      <w:r w:rsidRPr="00B568CB">
        <w:t xml:space="preserve">§ 264 Strafgesetzbuch </w:t>
      </w:r>
    </w:p>
    <w:p w:rsidR="00B568CB" w:rsidRDefault="00B568CB" w:rsidP="00B568CB">
      <w:pPr>
        <w:pStyle w:val="Listenabsatz"/>
        <w:numPr>
          <w:ilvl w:val="0"/>
          <w:numId w:val="1"/>
        </w:numPr>
        <w:spacing w:line="360" w:lineRule="auto"/>
        <w:ind w:left="284" w:hanging="284"/>
      </w:pPr>
      <w:r w:rsidRPr="00B568CB">
        <w:t>§§ 3 un</w:t>
      </w:r>
      <w:r>
        <w:t xml:space="preserve">d 4 Subventionsgesetz vom 29. Juli </w:t>
      </w:r>
      <w:r w:rsidRPr="00B568CB">
        <w:t>1976 (Bundesgesetzblatt 1 S. 2037) in Verbindung</w:t>
      </w:r>
      <w:r>
        <w:t xml:space="preserve"> mit § 1 des Gesetzes über die </w:t>
      </w:r>
      <w:r w:rsidRPr="00B568CB">
        <w:t>Vergabe von Subventionen nach La</w:t>
      </w:r>
      <w:r>
        <w:t>ndesrecht vom 1. März 1977 (</w:t>
      </w:r>
      <w:proofErr w:type="spellStart"/>
      <w:r>
        <w:t>G</w:t>
      </w:r>
      <w:r w:rsidRPr="00B568CB">
        <w:t>B</w:t>
      </w:r>
      <w:r>
        <w:t>l</w:t>
      </w:r>
      <w:proofErr w:type="spellEnd"/>
      <w:r>
        <w:t>. für Baden-Württemberg</w:t>
      </w:r>
      <w:r w:rsidRPr="00B568CB">
        <w:t xml:space="preserve"> S. 42).</w:t>
      </w:r>
    </w:p>
    <w:p w:rsidR="00B568CB" w:rsidRDefault="00B568CB" w:rsidP="00B568CB">
      <w:pPr>
        <w:spacing w:line="360" w:lineRule="auto"/>
      </w:pPr>
    </w:p>
    <w:p w:rsidR="00B568CB" w:rsidRPr="00B568CB" w:rsidRDefault="00B568CB" w:rsidP="00B568CB">
      <w:pPr>
        <w:keepNext/>
        <w:spacing w:line="360" w:lineRule="auto"/>
      </w:pPr>
      <w:r w:rsidRPr="00B568CB">
        <w:rPr>
          <w:b/>
          <w:bCs/>
        </w:rPr>
        <w:lastRenderedPageBreak/>
        <w:t xml:space="preserve">Hiermit bestätigen wir, dass </w:t>
      </w:r>
    </w:p>
    <w:p w:rsidR="00B568CB" w:rsidRPr="00B568CB" w:rsidRDefault="00B568CB" w:rsidP="00B568CB">
      <w:pPr>
        <w:keepNext/>
        <w:spacing w:line="360" w:lineRule="auto"/>
      </w:pPr>
    </w:p>
    <w:p w:rsidR="00B568CB" w:rsidRPr="00B568CB" w:rsidRDefault="00B568CB" w:rsidP="00B568CB">
      <w:pPr>
        <w:pStyle w:val="Listenabsatz"/>
        <w:numPr>
          <w:ilvl w:val="0"/>
          <w:numId w:val="1"/>
        </w:numPr>
        <w:spacing w:line="360" w:lineRule="auto"/>
        <w:ind w:left="284" w:hanging="284"/>
        <w:rPr>
          <w:b/>
        </w:rPr>
      </w:pPr>
      <w:r w:rsidRPr="00B568CB">
        <w:rPr>
          <w:b/>
        </w:rPr>
        <w:t xml:space="preserve">uns bekannt ist, dass unrichtige oder unvollständige Angaben zu subventionserheblichen Tatsachen nach § 264 Strafgesetzbuch (Subventionsbetrug) strafbar sein können, sofern die Angaben für den Antragsteller oder einen anderen vorteilhaft sind. </w:t>
      </w:r>
    </w:p>
    <w:p w:rsidR="00B568CB" w:rsidRPr="00B568CB" w:rsidRDefault="00B568CB" w:rsidP="00B568CB">
      <w:pPr>
        <w:pStyle w:val="Listenabsatz"/>
        <w:spacing w:line="360" w:lineRule="auto"/>
        <w:ind w:left="284"/>
        <w:rPr>
          <w:b/>
        </w:rPr>
      </w:pPr>
    </w:p>
    <w:p w:rsidR="00B568CB" w:rsidRPr="00B568CB" w:rsidRDefault="00B568CB" w:rsidP="00A52C48">
      <w:pPr>
        <w:pStyle w:val="Listenabsatz"/>
        <w:numPr>
          <w:ilvl w:val="0"/>
          <w:numId w:val="1"/>
        </w:numPr>
        <w:spacing w:line="360" w:lineRule="auto"/>
        <w:ind w:left="284" w:hanging="284"/>
        <w:rPr>
          <w:b/>
        </w:rPr>
      </w:pPr>
      <w:r w:rsidRPr="00B568CB">
        <w:rPr>
          <w:b/>
        </w:rPr>
        <w:t>Gleiche</w:t>
      </w:r>
      <w:bookmarkStart w:id="0" w:name="_GoBack"/>
      <w:bookmarkEnd w:id="0"/>
      <w:r w:rsidRPr="00B568CB">
        <w:rPr>
          <w:b/>
        </w:rPr>
        <w:t xml:space="preserve">s gilt, wenn das </w:t>
      </w:r>
      <w:r w:rsidR="00A52C48" w:rsidRPr="00A52C48">
        <w:rPr>
          <w:b/>
        </w:rPr>
        <w:t xml:space="preserve">Ministerium für Wirtschaft, Arbeit und Wohnungsbau Baden-Württemberg </w:t>
      </w:r>
      <w:r w:rsidRPr="00B568CB">
        <w:rPr>
          <w:b/>
        </w:rPr>
        <w:t xml:space="preserve">über subventionserhebliche Tatsachen in Unkenntnis gelassen worden ist. </w:t>
      </w:r>
    </w:p>
    <w:p w:rsidR="00B568CB" w:rsidRPr="00B568CB" w:rsidRDefault="00B568CB" w:rsidP="00B568CB">
      <w:pPr>
        <w:spacing w:line="360" w:lineRule="auto"/>
      </w:pPr>
    </w:p>
    <w:p w:rsidR="00B568CB" w:rsidRDefault="00B568CB" w:rsidP="00B568CB">
      <w:pPr>
        <w:spacing w:line="360" w:lineRule="auto"/>
      </w:pPr>
    </w:p>
    <w:p w:rsidR="00B568CB" w:rsidRDefault="00B568CB" w:rsidP="00B568CB">
      <w:pPr>
        <w:spacing w:line="360" w:lineRule="auto"/>
      </w:pPr>
    </w:p>
    <w:p w:rsidR="00B568CB" w:rsidRDefault="00B568CB" w:rsidP="00B568CB">
      <w:pPr>
        <w:spacing w:line="360" w:lineRule="auto"/>
      </w:pPr>
    </w:p>
    <w:p w:rsidR="00B568CB" w:rsidRDefault="00B568CB" w:rsidP="00B568CB">
      <w:pPr>
        <w:spacing w:line="360" w:lineRule="auto"/>
      </w:pPr>
    </w:p>
    <w:p w:rsidR="00B568CB" w:rsidRPr="00B568CB" w:rsidRDefault="00B568CB" w:rsidP="00B568CB">
      <w:pPr>
        <w:spacing w:line="360" w:lineRule="auto"/>
      </w:pPr>
    </w:p>
    <w:p w:rsidR="00B568CB" w:rsidRDefault="00B568CB" w:rsidP="00B568CB">
      <w:pPr>
        <w:spacing w:line="360" w:lineRule="auto"/>
        <w:ind w:left="4950" w:hanging="4950"/>
      </w:pPr>
      <w:r w:rsidRPr="00B568CB">
        <w:t>Ort, Datum</w:t>
      </w:r>
      <w:r>
        <w:tab/>
      </w:r>
      <w:r>
        <w:tab/>
      </w:r>
      <w:r w:rsidR="00DD287B">
        <w:t>S</w:t>
      </w:r>
      <w:r w:rsidRPr="00B568CB">
        <w:t xml:space="preserve">tempel und Unterschrift </w:t>
      </w:r>
      <w:proofErr w:type="spellStart"/>
      <w:r w:rsidRPr="00B568CB">
        <w:t>GeschäftsführerIn</w:t>
      </w:r>
      <w:proofErr w:type="spellEnd"/>
      <w:r w:rsidRPr="00B568CB">
        <w:t>/</w:t>
      </w:r>
      <w:proofErr w:type="spellStart"/>
      <w:r w:rsidRPr="00B568CB">
        <w:t>InhaberIn</w:t>
      </w:r>
      <w:proofErr w:type="spellEnd"/>
      <w:r w:rsidR="00DD287B">
        <w:t>/</w:t>
      </w:r>
      <w:proofErr w:type="spellStart"/>
      <w:r w:rsidR="00DD287B">
        <w:t>LeiterIn</w:t>
      </w:r>
      <w:proofErr w:type="spellEnd"/>
    </w:p>
    <w:sectPr w:rsidR="00B568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A19B8"/>
    <w:multiLevelType w:val="hybridMultilevel"/>
    <w:tmpl w:val="AA6C5CAE"/>
    <w:lvl w:ilvl="0" w:tplc="E36A1AF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A4"/>
    <w:rsid w:val="000248FA"/>
    <w:rsid w:val="00177F23"/>
    <w:rsid w:val="002A0D8D"/>
    <w:rsid w:val="005E6544"/>
    <w:rsid w:val="00A52C48"/>
    <w:rsid w:val="00B568CB"/>
    <w:rsid w:val="00CB3251"/>
    <w:rsid w:val="00CE4599"/>
    <w:rsid w:val="00DD287B"/>
    <w:rsid w:val="00DD7FC5"/>
    <w:rsid w:val="00FF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568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56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FEF0A216.dotm</Template>
  <TotalTime>0</TotalTime>
  <Pages>2</Pages>
  <Words>255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Finanzverwaltung Ba-Wü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Hoyer, Sebastian (MFW)</dc:creator>
  <cp:lastModifiedBy>Müssigmann, Nicole (MFW)</cp:lastModifiedBy>
  <cp:revision>5</cp:revision>
  <dcterms:created xsi:type="dcterms:W3CDTF">2015-01-30T15:05:00Z</dcterms:created>
  <dcterms:modified xsi:type="dcterms:W3CDTF">2016-08-25T08:20:00Z</dcterms:modified>
</cp:coreProperties>
</file>