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C852B" w14:textId="5030DD6C" w:rsidR="0051035A" w:rsidRPr="0047583E" w:rsidRDefault="00F41631" w:rsidP="0047583E">
      <w:pPr>
        <w:pStyle w:val="Titel"/>
        <w:jc w:val="center"/>
        <w:rPr>
          <w:b/>
          <w:color w:val="auto"/>
          <w:sz w:val="28"/>
          <w:szCs w:val="28"/>
        </w:rPr>
      </w:pPr>
      <w:r w:rsidRPr="0047583E">
        <w:rPr>
          <w:b/>
          <w:color w:val="auto"/>
          <w:sz w:val="28"/>
          <w:szCs w:val="28"/>
        </w:rPr>
        <w:t>Arbeitshilfe</w:t>
      </w:r>
    </w:p>
    <w:p w14:paraId="2837458E" w14:textId="77777777" w:rsidR="0051035A" w:rsidRPr="0047583E" w:rsidRDefault="0051035A" w:rsidP="0051035A">
      <w:pPr>
        <w:jc w:val="center"/>
        <w:rPr>
          <w:b/>
          <w:sz w:val="28"/>
          <w:szCs w:val="28"/>
        </w:rPr>
      </w:pPr>
    </w:p>
    <w:p w14:paraId="50A74B6F" w14:textId="65265D6E" w:rsidR="00B961A4" w:rsidRPr="0047583E" w:rsidRDefault="006062BF" w:rsidP="0047583E">
      <w:pPr>
        <w:pStyle w:val="Untertitel"/>
        <w:jc w:val="center"/>
        <w:rPr>
          <w:color w:val="auto"/>
        </w:rPr>
      </w:pPr>
      <w:r w:rsidRPr="0047583E">
        <w:rPr>
          <w:b/>
          <w:color w:val="auto"/>
        </w:rPr>
        <w:t xml:space="preserve">Prüfraster </w:t>
      </w:r>
      <w:r w:rsidR="0001124F">
        <w:rPr>
          <w:b/>
          <w:color w:val="auto"/>
        </w:rPr>
        <w:t>für</w:t>
      </w:r>
      <w:r w:rsidRPr="0047583E">
        <w:rPr>
          <w:b/>
          <w:color w:val="auto"/>
        </w:rPr>
        <w:t xml:space="preserve"> Vergabe</w:t>
      </w:r>
      <w:r w:rsidR="00E970D7">
        <w:rPr>
          <w:b/>
          <w:color w:val="auto"/>
        </w:rPr>
        <w:t>verfahren</w:t>
      </w:r>
    </w:p>
    <w:p w14:paraId="5AE7D483" w14:textId="77777777" w:rsidR="00154A19" w:rsidRPr="002C3F18" w:rsidRDefault="00154A19" w:rsidP="00154A19">
      <w:pPr>
        <w:spacing w:line="240" w:lineRule="auto"/>
      </w:pPr>
    </w:p>
    <w:p w14:paraId="08FCEFDF" w14:textId="5C211DBD" w:rsidR="003D2AFC" w:rsidRPr="005C6759" w:rsidRDefault="003D2AFC" w:rsidP="005C6759">
      <w:pPr>
        <w:pStyle w:val="berschrift1"/>
        <w:rPr>
          <w:b/>
        </w:rPr>
      </w:pPr>
      <w:r w:rsidRPr="005C6759">
        <w:rPr>
          <w:b/>
        </w:rPr>
        <w:t>Auftraggeber</w:t>
      </w:r>
    </w:p>
    <w:tbl>
      <w:tblPr>
        <w:tblStyle w:val="Tabellenraster"/>
        <w:tblW w:w="0" w:type="auto"/>
        <w:tblInd w:w="421" w:type="dxa"/>
        <w:tblLook w:val="04A0" w:firstRow="1" w:lastRow="0" w:firstColumn="1" w:lastColumn="0" w:noHBand="0" w:noVBand="1"/>
        <w:tblCaption w:val="Auftraggeber"/>
      </w:tblPr>
      <w:tblGrid>
        <w:gridCol w:w="9207"/>
      </w:tblGrid>
      <w:tr w:rsidR="00C13E50" w14:paraId="01916C5B" w14:textId="77777777" w:rsidTr="007551D7">
        <w:tc>
          <w:tcPr>
            <w:tcW w:w="9207" w:type="dxa"/>
            <w:tcBorders>
              <w:top w:val="nil"/>
              <w:left w:val="single" w:sz="4" w:space="0" w:color="auto"/>
              <w:bottom w:val="single" w:sz="4" w:space="0" w:color="auto"/>
              <w:right w:val="nil"/>
            </w:tcBorders>
          </w:tcPr>
          <w:p w14:paraId="62BCD703" w14:textId="479421B6" w:rsidR="008A32B4" w:rsidRDefault="00D13E23" w:rsidP="00D13E23">
            <w:pPr>
              <w:spacing w:line="260" w:lineRule="exact"/>
            </w:pPr>
            <w:r>
              <w:fldChar w:fldCharType="begin">
                <w:ffData>
                  <w:name w:val="Text16"/>
                  <w:enabled/>
                  <w:calcOnExit w:val="0"/>
                  <w:textInput/>
                </w:ffData>
              </w:fldChar>
            </w:r>
            <w:bookmarkStart w:id="0"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5FF8584F" w14:textId="77777777" w:rsidR="003D2AFC" w:rsidRPr="003D2AFC" w:rsidRDefault="003D2AFC" w:rsidP="003D2AFC">
      <w:pPr>
        <w:ind w:left="1134" w:hanging="709"/>
      </w:pPr>
    </w:p>
    <w:p w14:paraId="7E58261D" w14:textId="4A054F58" w:rsidR="00AE4F0E" w:rsidRPr="005C6759" w:rsidRDefault="00AE4F0E" w:rsidP="005C6759">
      <w:pPr>
        <w:pStyle w:val="berschrift1"/>
        <w:rPr>
          <w:b/>
        </w:rPr>
      </w:pPr>
      <w:r w:rsidRPr="005C6759">
        <w:rPr>
          <w:b/>
        </w:rPr>
        <w:t>Beschreibung der beabsichtigten Auftragsvergabe (gegebenenfalls in einem gesonderten Vermerk)</w:t>
      </w:r>
    </w:p>
    <w:tbl>
      <w:tblPr>
        <w:tblStyle w:val="Tabellenraster"/>
        <w:tblW w:w="0" w:type="auto"/>
        <w:tblInd w:w="426" w:type="dxa"/>
        <w:tblLook w:val="04A0" w:firstRow="1" w:lastRow="0" w:firstColumn="1" w:lastColumn="0" w:noHBand="0" w:noVBand="1"/>
        <w:tblCaption w:val="Beschreibung der Vergabe"/>
      </w:tblPr>
      <w:tblGrid>
        <w:gridCol w:w="9207"/>
      </w:tblGrid>
      <w:tr w:rsidR="00C13E50" w14:paraId="27B86FEB" w14:textId="77777777" w:rsidTr="00C13E50">
        <w:tc>
          <w:tcPr>
            <w:tcW w:w="9628" w:type="dxa"/>
            <w:tcBorders>
              <w:top w:val="nil"/>
              <w:left w:val="single" w:sz="4" w:space="0" w:color="auto"/>
              <w:bottom w:val="single" w:sz="4" w:space="0" w:color="auto"/>
              <w:right w:val="nil"/>
            </w:tcBorders>
          </w:tcPr>
          <w:p w14:paraId="13A12295" w14:textId="18DF9B4D" w:rsidR="008A32B4" w:rsidRDefault="00D13E23" w:rsidP="00D13E23">
            <w:pPr>
              <w:pStyle w:val="Listenabsatz"/>
              <w:spacing w:line="260" w:lineRule="exact"/>
              <w:ind w:left="0"/>
            </w:pPr>
            <w:r>
              <w:fldChar w:fldCharType="begin">
                <w:ffData>
                  <w:name w:val="Text17"/>
                  <w:enabled/>
                  <w:calcOnExit w:val="0"/>
                  <w:textInput/>
                </w:ffData>
              </w:fldChar>
            </w:r>
            <w:bookmarkStart w:id="1"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bl>
    <w:p w14:paraId="16BB17E8" w14:textId="2E866B3D" w:rsidR="00AE4F0E" w:rsidRDefault="00AE4F0E" w:rsidP="008833E4">
      <w:pPr>
        <w:pStyle w:val="Listenabsatz"/>
        <w:spacing w:after="120" w:line="260" w:lineRule="exact"/>
        <w:ind w:left="425"/>
      </w:pPr>
    </w:p>
    <w:p w14:paraId="1A7F2894" w14:textId="10D6A99E" w:rsidR="006062BF" w:rsidRDefault="006062BF" w:rsidP="008833E4">
      <w:pPr>
        <w:spacing w:after="120" w:line="260" w:lineRule="exact"/>
        <w:ind w:left="426"/>
      </w:pPr>
      <w:r w:rsidRPr="00154A19">
        <w:t xml:space="preserve">Vor der Einleitung eines Vergabeverfahrens ist grundsätzlich eine detaillierte Bedarfsanalyse </w:t>
      </w:r>
      <w:r w:rsidR="00BD38C3" w:rsidRPr="00BD38C3">
        <w:t xml:space="preserve">gemäß Nummer </w:t>
      </w:r>
      <w:r w:rsidR="00E970D7">
        <w:t>5.1</w:t>
      </w:r>
      <w:r w:rsidR="00BD38C3" w:rsidRPr="00BD38C3">
        <w:t xml:space="preserve"> VwV Beschaffung</w:t>
      </w:r>
      <w:r w:rsidR="00BD38C3" w:rsidRPr="00154A19">
        <w:t xml:space="preserve"> </w:t>
      </w:r>
      <w:r w:rsidRPr="00154A19">
        <w:t>durchzuführen, der sich eine Wirtschaftlichkeitsuntersuchung nach § 7 LHO in Verbindung mit Nummer 2 der Verwaltungsvorschrift zu § 7 LHO (VV LHO) anschließt.</w:t>
      </w:r>
    </w:p>
    <w:p w14:paraId="1B4469FE" w14:textId="77777777" w:rsidR="006062BF" w:rsidRPr="00154A19" w:rsidRDefault="006062BF" w:rsidP="008833E4">
      <w:pPr>
        <w:spacing w:after="120" w:line="260" w:lineRule="exact"/>
        <w:ind w:left="425"/>
      </w:pPr>
    </w:p>
    <w:p w14:paraId="2AA2FFE7" w14:textId="77777777" w:rsidR="006062BF" w:rsidRPr="00154A19" w:rsidRDefault="006062BF" w:rsidP="008833E4">
      <w:pPr>
        <w:spacing w:after="120" w:line="260" w:lineRule="exact"/>
        <w:ind w:left="426"/>
      </w:pPr>
      <w:r w:rsidRPr="00154A19">
        <w:t>Bei der Ermittlung des Bedarfs können nachfolgende Prüfschritte unterstützen</w:t>
      </w:r>
      <w:r>
        <w:t>d angewendet werden</w:t>
      </w:r>
      <w:r w:rsidRPr="00154A19">
        <w:t xml:space="preserve"> (die Aufzählung ist nicht abschließend und kann fallbezogen weiterentwickelt werden):</w:t>
      </w:r>
    </w:p>
    <w:p w14:paraId="07492E3A" w14:textId="25121043" w:rsidR="00075F07" w:rsidRPr="002C3F18" w:rsidRDefault="00075F07" w:rsidP="005350A8">
      <w:pPr>
        <w:spacing w:after="0" w:line="240" w:lineRule="auto"/>
        <w:ind w:left="425"/>
      </w:pPr>
    </w:p>
    <w:p w14:paraId="4605178B" w14:textId="236B75EF" w:rsidR="00F41631" w:rsidRPr="005C6759" w:rsidRDefault="00F41631" w:rsidP="008833E4">
      <w:pPr>
        <w:pStyle w:val="berschrift1"/>
        <w:spacing w:after="120" w:line="260" w:lineRule="exact"/>
        <w:rPr>
          <w:b/>
        </w:rPr>
      </w:pPr>
      <w:r w:rsidRPr="005C6759">
        <w:rPr>
          <w:b/>
        </w:rPr>
        <w:t xml:space="preserve">Prüfung </w:t>
      </w:r>
      <w:r w:rsidR="00075F07" w:rsidRPr="005C6759">
        <w:rPr>
          <w:b/>
        </w:rPr>
        <w:t>des Bedarfs</w:t>
      </w:r>
    </w:p>
    <w:p w14:paraId="139E7768" w14:textId="6DA26794" w:rsidR="00A711B9" w:rsidRPr="00C13E50" w:rsidRDefault="00BD38C3" w:rsidP="008833E4">
      <w:pPr>
        <w:spacing w:after="120" w:line="260" w:lineRule="exact"/>
        <w:ind w:left="426"/>
        <w:rPr>
          <w:b/>
        </w:rPr>
      </w:pPr>
      <w:r w:rsidRPr="00C13E50">
        <w:rPr>
          <w:b/>
        </w:rPr>
        <w:t>Prüfungsschritt 1</w:t>
      </w:r>
    </w:p>
    <w:p w14:paraId="2E8FF76C" w14:textId="77777777" w:rsidR="00BD38C3" w:rsidRPr="00C13E50" w:rsidRDefault="00BD38C3" w:rsidP="008833E4">
      <w:pPr>
        <w:spacing w:after="120" w:line="260" w:lineRule="exact"/>
        <w:ind w:left="426"/>
      </w:pPr>
      <w:r w:rsidRPr="00C13E50">
        <w:t>Besteht ein Bedarf an einem Produkt oder einer Leistung bzw. besteht ein Bedarf an einem Produkt oder einer Leistung auch weiterhin (welches Ziel soll erreicht werden, wie könnte die Lösung aussehen)?</w:t>
      </w:r>
    </w:p>
    <w:p w14:paraId="653BFFBC" w14:textId="77777777" w:rsidR="00BD38C3" w:rsidRPr="00C13E50" w:rsidRDefault="00BD38C3" w:rsidP="008833E4">
      <w:pPr>
        <w:spacing w:after="120" w:line="260" w:lineRule="exact"/>
        <w:ind w:left="426"/>
        <w:rPr>
          <w:u w:val="single"/>
        </w:rPr>
      </w:pPr>
      <w:r w:rsidRPr="00C13E50">
        <w:rPr>
          <w:u w:val="single"/>
        </w:rPr>
        <w:t xml:space="preserve">Bei Dienstleistungen: </w:t>
      </w:r>
    </w:p>
    <w:p w14:paraId="0A6C8963" w14:textId="1635DC95" w:rsidR="00BD38C3" w:rsidRPr="00C13E50" w:rsidRDefault="00BD38C3" w:rsidP="008833E4">
      <w:pPr>
        <w:spacing w:after="120" w:line="260" w:lineRule="exact"/>
        <w:ind w:left="426"/>
      </w:pPr>
      <w:r w:rsidRPr="00C13E50">
        <w:t>Eine Auftragsvergabe an Externe kann in Betracht kommen, wenn kein oder nicht ausreichend Personal zur Verfügung steht, welches über das erforderliche Fach-, Methoden</w:t>
      </w:r>
      <w:r w:rsidR="00E970D7">
        <w:t>-</w:t>
      </w:r>
      <w:r w:rsidRPr="00C13E50">
        <w:t xml:space="preserve"> und Projektwissen verfügt, dieses unter zeitlichen Gesichtspunkten nicht angeeignet werden kann oder wenn dieses Spezialwissen nur einmalig benötigt wird und zwingender Handlungsbedarf besteht. In diesem Zusammenhang ist auch die Einbeziehung in Frage kommender anderer Ressorts substantiiert zu prüfen.</w:t>
      </w:r>
    </w:p>
    <w:tbl>
      <w:tblPr>
        <w:tblStyle w:val="Tabellenraster"/>
        <w:tblW w:w="0" w:type="auto"/>
        <w:tblInd w:w="426" w:type="dxa"/>
        <w:tblLook w:val="04A0" w:firstRow="1" w:lastRow="0" w:firstColumn="1" w:lastColumn="0" w:noHBand="0" w:noVBand="1"/>
        <w:tblCaption w:val="Ergebnis aus Prüfungsschritt 1"/>
      </w:tblPr>
      <w:tblGrid>
        <w:gridCol w:w="9207"/>
      </w:tblGrid>
      <w:tr w:rsidR="00BD38C3" w14:paraId="153A94B5" w14:textId="77777777" w:rsidTr="00D13E23">
        <w:trPr>
          <w:trHeight w:val="737"/>
        </w:trPr>
        <w:tc>
          <w:tcPr>
            <w:tcW w:w="9207" w:type="dxa"/>
            <w:tcBorders>
              <w:top w:val="nil"/>
              <w:left w:val="single" w:sz="4" w:space="0" w:color="auto"/>
              <w:bottom w:val="single" w:sz="4" w:space="0" w:color="auto"/>
              <w:right w:val="nil"/>
            </w:tcBorders>
          </w:tcPr>
          <w:p w14:paraId="754BB903" w14:textId="77777777" w:rsidR="00BD38C3" w:rsidRDefault="00C07789" w:rsidP="00BD38C3">
            <w:pPr>
              <w:spacing w:line="360" w:lineRule="atLeast"/>
            </w:pPr>
            <w:r>
              <w:t>Ergebnis</w:t>
            </w:r>
          </w:p>
          <w:p w14:paraId="3BADCA67" w14:textId="7F574196" w:rsidR="00C07789" w:rsidRDefault="00D13E23" w:rsidP="00D13E23">
            <w:pPr>
              <w:spacing w:line="260" w:lineRule="exact"/>
            </w:pPr>
            <w:r>
              <w:fldChar w:fldCharType="begin">
                <w:ffData>
                  <w:name w:val="Text18"/>
                  <w:enabled/>
                  <w:calcOnExit w:val="0"/>
                  <w:textInput/>
                </w:ffData>
              </w:fldChar>
            </w:r>
            <w:bookmarkStart w:id="2"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1E357A80" w14:textId="33AB7A02" w:rsidR="00BD38C3" w:rsidRDefault="00BD38C3" w:rsidP="00BD38C3">
      <w:pPr>
        <w:ind w:left="426"/>
      </w:pPr>
    </w:p>
    <w:p w14:paraId="5D2DD028" w14:textId="77777777" w:rsidR="00BD38C3" w:rsidRPr="00C13E50" w:rsidRDefault="00BD38C3" w:rsidP="008833E4">
      <w:pPr>
        <w:spacing w:line="260" w:lineRule="exact"/>
        <w:ind w:left="425"/>
        <w:rPr>
          <w:b/>
        </w:rPr>
      </w:pPr>
      <w:r w:rsidRPr="00C13E50">
        <w:rPr>
          <w:b/>
        </w:rPr>
        <w:t>Prüfungsschritt 2</w:t>
      </w:r>
    </w:p>
    <w:p w14:paraId="033A79FC" w14:textId="77777777" w:rsidR="00BD38C3" w:rsidRPr="00C13E50" w:rsidRDefault="00BD38C3" w:rsidP="008833E4">
      <w:pPr>
        <w:spacing w:line="260" w:lineRule="exact"/>
        <w:ind w:left="425"/>
      </w:pPr>
      <w:r w:rsidRPr="00C13E50">
        <w:t>Sind alle Ausstattungselemente eines Produkts wirklich notwendig, können nicht benötigte Extras weggelassen werden?</w:t>
      </w:r>
    </w:p>
    <w:tbl>
      <w:tblPr>
        <w:tblStyle w:val="Tabellenraster"/>
        <w:tblW w:w="0" w:type="auto"/>
        <w:tblInd w:w="426" w:type="dxa"/>
        <w:tblLook w:val="04A0" w:firstRow="1" w:lastRow="0" w:firstColumn="1" w:lastColumn="0" w:noHBand="0" w:noVBand="1"/>
        <w:tblCaption w:val="Ergebnis aus Prüfungsschritt 2"/>
      </w:tblPr>
      <w:tblGrid>
        <w:gridCol w:w="9207"/>
      </w:tblGrid>
      <w:tr w:rsidR="00BD38C3" w14:paraId="2645817D" w14:textId="77777777" w:rsidTr="00D13E23">
        <w:trPr>
          <w:trHeight w:val="737"/>
        </w:trPr>
        <w:tc>
          <w:tcPr>
            <w:tcW w:w="14560" w:type="dxa"/>
            <w:tcBorders>
              <w:top w:val="nil"/>
              <w:left w:val="single" w:sz="4" w:space="0" w:color="auto"/>
              <w:bottom w:val="single" w:sz="4" w:space="0" w:color="auto"/>
              <w:right w:val="nil"/>
            </w:tcBorders>
          </w:tcPr>
          <w:p w14:paraId="285CA924" w14:textId="77777777" w:rsidR="00BD38C3" w:rsidRDefault="00C07789" w:rsidP="00BD38C3">
            <w:pPr>
              <w:spacing w:line="360" w:lineRule="atLeast"/>
            </w:pPr>
            <w:r>
              <w:t>Ergebnis</w:t>
            </w:r>
          </w:p>
          <w:p w14:paraId="67439204" w14:textId="399D7CB1" w:rsidR="00C07789" w:rsidRDefault="00D13E23" w:rsidP="00D13E23">
            <w:pPr>
              <w:spacing w:line="260" w:lineRule="exact"/>
            </w:pPr>
            <w:r>
              <w:fldChar w:fldCharType="begin">
                <w:ffData>
                  <w:name w:val="Text19"/>
                  <w:enabled/>
                  <w:calcOnExit w:val="0"/>
                  <w:textInput/>
                </w:ffData>
              </w:fldChar>
            </w:r>
            <w:bookmarkStart w:id="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7461D66C" w14:textId="7EBD1009" w:rsidR="005350A8" w:rsidRDefault="005350A8" w:rsidP="00BD38C3">
      <w:pPr>
        <w:ind w:left="426"/>
      </w:pPr>
    </w:p>
    <w:p w14:paraId="05AA4835" w14:textId="77777777" w:rsidR="004917E7" w:rsidRDefault="004917E7">
      <w:pPr>
        <w:rPr>
          <w:b/>
        </w:rPr>
      </w:pPr>
      <w:r>
        <w:rPr>
          <w:b/>
        </w:rPr>
        <w:br w:type="page"/>
      </w:r>
    </w:p>
    <w:p w14:paraId="67AA176F" w14:textId="10B833DC" w:rsidR="00BD38C3" w:rsidRPr="00C13E50" w:rsidRDefault="00BD38C3" w:rsidP="008833E4">
      <w:pPr>
        <w:spacing w:line="260" w:lineRule="exact"/>
        <w:ind w:left="425"/>
        <w:rPr>
          <w:b/>
        </w:rPr>
      </w:pPr>
      <w:r w:rsidRPr="00C13E50">
        <w:rPr>
          <w:b/>
        </w:rPr>
        <w:lastRenderedPageBreak/>
        <w:t>Prüfungsschritt 3</w:t>
      </w:r>
    </w:p>
    <w:p w14:paraId="7C7CC873" w14:textId="77777777" w:rsidR="00BD38C3" w:rsidRPr="00C13E50" w:rsidRDefault="00BD38C3" w:rsidP="008833E4">
      <w:pPr>
        <w:spacing w:line="260" w:lineRule="exact"/>
        <w:ind w:left="425"/>
      </w:pPr>
      <w:r w:rsidRPr="00C13E50">
        <w:t>Ist eine Priorisierung einzelner Funktionen des Produkts möglich?</w:t>
      </w:r>
    </w:p>
    <w:p w14:paraId="04BA0350" w14:textId="2AA5411F" w:rsidR="00BD38C3" w:rsidRPr="00C13E50" w:rsidRDefault="00BD38C3" w:rsidP="008833E4">
      <w:pPr>
        <w:spacing w:line="260" w:lineRule="exact"/>
        <w:ind w:left="425"/>
      </w:pPr>
      <w:r w:rsidRPr="00C13E50">
        <w:t>Weniger wichtige Funktionen können beispielsweise weniger leistungsstark oder schnell sein. So kann beim Einkaufspreis gespart werden. Diese Preisersparnis kann dann beispielsweise in eine höhere Energieeffizienz investiert werden (z.B. ein energieeffizienter Multifunktionsdrucker, der gute Druckergebnisse erzielt, aber nur über eine langsame Fotodruckfunktion verfügt)</w:t>
      </w:r>
      <w:r w:rsidR="00C13E50">
        <w:t>.</w:t>
      </w:r>
    </w:p>
    <w:tbl>
      <w:tblPr>
        <w:tblStyle w:val="Tabellenraster"/>
        <w:tblW w:w="0" w:type="auto"/>
        <w:tblInd w:w="421" w:type="dxa"/>
        <w:tblLook w:val="04A0" w:firstRow="1" w:lastRow="0" w:firstColumn="1" w:lastColumn="0" w:noHBand="0" w:noVBand="1"/>
        <w:tblCaption w:val="Ergebnis aus Prüfungsschritt 3"/>
      </w:tblPr>
      <w:tblGrid>
        <w:gridCol w:w="9212"/>
      </w:tblGrid>
      <w:tr w:rsidR="00CC1CED" w14:paraId="52BBB801" w14:textId="77777777" w:rsidTr="00D13E23">
        <w:trPr>
          <w:trHeight w:val="737"/>
        </w:trPr>
        <w:tc>
          <w:tcPr>
            <w:tcW w:w="14139" w:type="dxa"/>
            <w:tcBorders>
              <w:top w:val="nil"/>
              <w:left w:val="single" w:sz="4" w:space="0" w:color="auto"/>
              <w:bottom w:val="single" w:sz="4" w:space="0" w:color="auto"/>
              <w:right w:val="nil"/>
            </w:tcBorders>
          </w:tcPr>
          <w:p w14:paraId="5DF34ACD" w14:textId="77777777" w:rsidR="00CC1CED" w:rsidRDefault="00C07789" w:rsidP="00990632">
            <w:pPr>
              <w:spacing w:line="360" w:lineRule="atLeast"/>
            </w:pPr>
            <w:r>
              <w:t>Ergebnis</w:t>
            </w:r>
          </w:p>
          <w:p w14:paraId="1564AFDF" w14:textId="227A6AE1" w:rsidR="00C07789" w:rsidRDefault="00D13E23" w:rsidP="00D13E23">
            <w:pPr>
              <w:spacing w:line="260" w:lineRule="exact"/>
            </w:pPr>
            <w:r>
              <w:fldChar w:fldCharType="begin">
                <w:ffData>
                  <w:name w:val="Text20"/>
                  <w:enabled/>
                  <w:calcOnExit w:val="0"/>
                  <w:textInput/>
                </w:ffData>
              </w:fldChar>
            </w:r>
            <w:bookmarkStart w:id="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1B51BBE3" w14:textId="7B078F06" w:rsidR="00145E70" w:rsidRPr="002C3F18" w:rsidRDefault="00145E70" w:rsidP="00CC1CED">
      <w:pPr>
        <w:ind w:left="426"/>
      </w:pPr>
    </w:p>
    <w:p w14:paraId="77880D22" w14:textId="07357768" w:rsidR="004C7713" w:rsidRPr="005C6759" w:rsidRDefault="00D33D55" w:rsidP="009F2ADE">
      <w:pPr>
        <w:pStyle w:val="berschrift1"/>
        <w:spacing w:after="120" w:line="260" w:lineRule="exact"/>
        <w:rPr>
          <w:b/>
        </w:rPr>
      </w:pPr>
      <w:r w:rsidRPr="005C6759">
        <w:rPr>
          <w:b/>
        </w:rPr>
        <w:t>Klimafreundliche Beschaffung</w:t>
      </w:r>
      <w:r w:rsidR="004C7713" w:rsidRPr="005C6759">
        <w:rPr>
          <w:b/>
        </w:rPr>
        <w:t xml:space="preserve"> </w:t>
      </w:r>
    </w:p>
    <w:p w14:paraId="1DF52ED1" w14:textId="77777777" w:rsidR="004C7713" w:rsidRPr="002C3F18" w:rsidRDefault="004C7713" w:rsidP="009F2ADE">
      <w:pPr>
        <w:tabs>
          <w:tab w:val="left" w:pos="675"/>
          <w:tab w:val="left" w:pos="8472"/>
        </w:tabs>
        <w:spacing w:after="120" w:line="260" w:lineRule="exact"/>
        <w:ind w:left="425"/>
      </w:pPr>
    </w:p>
    <w:p w14:paraId="78312B95" w14:textId="498066CD" w:rsidR="00E077CE" w:rsidRPr="00C13E50" w:rsidRDefault="00E077CE" w:rsidP="009F2ADE">
      <w:pPr>
        <w:spacing w:after="120" w:line="260" w:lineRule="exact"/>
        <w:ind w:left="426"/>
        <w:rPr>
          <w:b/>
        </w:rPr>
      </w:pPr>
      <w:r w:rsidRPr="008A32B4">
        <w:rPr>
          <w:b/>
        </w:rPr>
        <w:t>Grundsatz: Klimafreundliche Leistungen haben Vorrang.</w:t>
      </w:r>
    </w:p>
    <w:p w14:paraId="24A13F4B" w14:textId="77777777" w:rsidR="00CC1CED" w:rsidRPr="000835F8" w:rsidRDefault="00CC1CED" w:rsidP="009F2ADE">
      <w:pPr>
        <w:spacing w:after="120" w:line="260" w:lineRule="exact"/>
        <w:ind w:left="425"/>
      </w:pPr>
    </w:p>
    <w:p w14:paraId="5DF4B19E" w14:textId="0B0E9E0B" w:rsidR="002C3F18" w:rsidRPr="00C13E50" w:rsidRDefault="00CC1CED" w:rsidP="009F2ADE">
      <w:pPr>
        <w:spacing w:after="120" w:line="260" w:lineRule="exact"/>
        <w:ind w:left="426"/>
        <w:rPr>
          <w:b/>
        </w:rPr>
      </w:pPr>
      <w:r w:rsidRPr="00C13E50">
        <w:rPr>
          <w:b/>
        </w:rPr>
        <w:t>Prüfungsschritt 1</w:t>
      </w:r>
    </w:p>
    <w:p w14:paraId="3ABF6B41" w14:textId="77777777" w:rsidR="00CC1CED" w:rsidRPr="00C13E50" w:rsidRDefault="00CC1CED" w:rsidP="009F2ADE">
      <w:pPr>
        <w:spacing w:after="120" w:line="260" w:lineRule="exact"/>
        <w:ind w:firstLine="425"/>
      </w:pPr>
      <w:r w:rsidRPr="00C13E50">
        <w:t>Klimawirkungen im Allgemeinen</w:t>
      </w:r>
    </w:p>
    <w:tbl>
      <w:tblPr>
        <w:tblStyle w:val="Tabellenraster"/>
        <w:tblW w:w="0" w:type="auto"/>
        <w:tblInd w:w="425" w:type="dxa"/>
        <w:tblLook w:val="04A0" w:firstRow="1" w:lastRow="0" w:firstColumn="1" w:lastColumn="0" w:noHBand="0" w:noVBand="1"/>
        <w:tblCaption w:val="Ergebnis aus Prüfungsschritt 1"/>
      </w:tblPr>
      <w:tblGrid>
        <w:gridCol w:w="9208"/>
      </w:tblGrid>
      <w:tr w:rsidR="00CC1CED" w14:paraId="26FF69B9" w14:textId="77777777" w:rsidTr="00D13E23">
        <w:trPr>
          <w:trHeight w:val="737"/>
        </w:trPr>
        <w:tc>
          <w:tcPr>
            <w:tcW w:w="14560" w:type="dxa"/>
            <w:tcBorders>
              <w:top w:val="nil"/>
              <w:left w:val="single" w:sz="4" w:space="0" w:color="auto"/>
              <w:bottom w:val="single" w:sz="4" w:space="0" w:color="auto"/>
              <w:right w:val="nil"/>
            </w:tcBorders>
          </w:tcPr>
          <w:p w14:paraId="3E69699A" w14:textId="77777777" w:rsidR="00CC1CED" w:rsidRDefault="00C07789" w:rsidP="002C3F18">
            <w:pPr>
              <w:spacing w:line="360" w:lineRule="atLeast"/>
            </w:pPr>
            <w:r>
              <w:t>Ergebnis</w:t>
            </w:r>
          </w:p>
          <w:p w14:paraId="20884658" w14:textId="5649B1EC" w:rsidR="00C07789" w:rsidRDefault="00D13E23" w:rsidP="00D13E23">
            <w:pPr>
              <w:spacing w:line="260" w:lineRule="exact"/>
            </w:pPr>
            <w:r>
              <w:fldChar w:fldCharType="begin">
                <w:ffData>
                  <w:name w:val="Text21"/>
                  <w:enabled/>
                  <w:calcOnExit w:val="0"/>
                  <w:textInput/>
                </w:ffData>
              </w:fldChar>
            </w:r>
            <w:bookmarkStart w:id="5"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4AD1D02E" w14:textId="77777777" w:rsidR="00CC1CED" w:rsidRPr="00CC1CED" w:rsidRDefault="00CC1CED" w:rsidP="002C3F18">
      <w:pPr>
        <w:ind w:left="425"/>
      </w:pPr>
    </w:p>
    <w:p w14:paraId="20E07A8C" w14:textId="5920E422" w:rsidR="002C3F18" w:rsidRPr="00C13E50" w:rsidRDefault="00CC1CED" w:rsidP="009F2ADE">
      <w:pPr>
        <w:spacing w:line="260" w:lineRule="exact"/>
        <w:ind w:left="426"/>
        <w:rPr>
          <w:b/>
        </w:rPr>
      </w:pPr>
      <w:r w:rsidRPr="00C13E50">
        <w:rPr>
          <w:b/>
        </w:rPr>
        <w:t>Prüfungsschritt 2</w:t>
      </w:r>
    </w:p>
    <w:p w14:paraId="679D7EE0" w14:textId="77777777" w:rsidR="00CC1CED" w:rsidRPr="00C13E50" w:rsidRDefault="00CC1CED" w:rsidP="009F2ADE">
      <w:pPr>
        <w:spacing w:line="260" w:lineRule="exact"/>
        <w:ind w:firstLine="425"/>
      </w:pPr>
      <w:r w:rsidRPr="00C13E50">
        <w:t>Wie hoch ist der Energieverbrauch (soweit mit vertretbarem Aufwand ermittelbar)?</w:t>
      </w:r>
    </w:p>
    <w:p w14:paraId="5DDCDAF2" w14:textId="67AE001B" w:rsidR="00CC1CED" w:rsidRPr="00C13E50" w:rsidRDefault="00CC1CED" w:rsidP="009F2ADE">
      <w:pPr>
        <w:spacing w:line="260" w:lineRule="exact"/>
        <w:ind w:left="425"/>
      </w:pPr>
      <w:r w:rsidRPr="00C13E50">
        <w:t>Wie waren die Verbrauchswerte/Erfahrungswerte in der Vergangenheit, können hierbei subjektive Schätzungen von erfahrenen Mitarbeitenden berücksichtigt werden?</w:t>
      </w:r>
    </w:p>
    <w:tbl>
      <w:tblPr>
        <w:tblStyle w:val="Tabellenraster"/>
        <w:tblW w:w="0" w:type="auto"/>
        <w:tblInd w:w="421" w:type="dxa"/>
        <w:tblBorders>
          <w:top w:val="none" w:sz="0" w:space="0" w:color="auto"/>
          <w:right w:val="none" w:sz="0" w:space="0" w:color="auto"/>
          <w:insideH w:val="none" w:sz="0" w:space="0" w:color="auto"/>
          <w:insideV w:val="none" w:sz="0" w:space="0" w:color="auto"/>
        </w:tblBorders>
        <w:tblLook w:val="04A0" w:firstRow="1" w:lastRow="0" w:firstColumn="1" w:lastColumn="0" w:noHBand="0" w:noVBand="1"/>
        <w:tblCaption w:val="Ergebnis aus Prüfungsschritt 2"/>
      </w:tblPr>
      <w:tblGrid>
        <w:gridCol w:w="9207"/>
      </w:tblGrid>
      <w:tr w:rsidR="008A32B4" w14:paraId="113E68FB" w14:textId="77777777" w:rsidTr="00D13E23">
        <w:trPr>
          <w:trHeight w:val="737"/>
        </w:trPr>
        <w:tc>
          <w:tcPr>
            <w:tcW w:w="9207" w:type="dxa"/>
          </w:tcPr>
          <w:p w14:paraId="115383D1" w14:textId="77777777" w:rsidR="008A32B4" w:rsidRDefault="00C07789" w:rsidP="00C13E50">
            <w:pPr>
              <w:spacing w:line="260" w:lineRule="exact"/>
            </w:pPr>
            <w:r>
              <w:t>Ergebnis</w:t>
            </w:r>
          </w:p>
          <w:p w14:paraId="3E0642D3" w14:textId="66AE3847" w:rsidR="00C07789" w:rsidRDefault="00D13E23" w:rsidP="00C13E50">
            <w:pPr>
              <w:spacing w:line="260" w:lineRule="exact"/>
            </w:pPr>
            <w:r>
              <w:fldChar w:fldCharType="begin">
                <w:ffData>
                  <w:name w:val="Text22"/>
                  <w:enabled/>
                  <w:calcOnExit w:val="0"/>
                  <w:textInput/>
                </w:ffData>
              </w:fldChar>
            </w:r>
            <w:bookmarkStart w:id="6"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19470259" w14:textId="3CEFAC54" w:rsidR="00CC1CED" w:rsidRPr="00C13E50" w:rsidRDefault="00CC1CED" w:rsidP="00C13E50">
      <w:pPr>
        <w:spacing w:line="260" w:lineRule="exact"/>
        <w:ind w:firstLine="425"/>
      </w:pPr>
    </w:p>
    <w:p w14:paraId="791F6AEF" w14:textId="67DA75F6" w:rsidR="00CC1CED" w:rsidRPr="00C13E50" w:rsidRDefault="00CC1CED" w:rsidP="00CC1CED">
      <w:pPr>
        <w:ind w:left="426"/>
        <w:rPr>
          <w:b/>
        </w:rPr>
      </w:pPr>
      <w:r w:rsidRPr="00C13E50">
        <w:rPr>
          <w:b/>
        </w:rPr>
        <w:t>Prüfungsschritt 3</w:t>
      </w:r>
    </w:p>
    <w:p w14:paraId="0FD54996" w14:textId="7A196019" w:rsidR="00CC1CED" w:rsidRDefault="00CC1CED" w:rsidP="00C13E50">
      <w:pPr>
        <w:spacing w:line="260" w:lineRule="exact"/>
        <w:ind w:left="425"/>
      </w:pPr>
      <w:r w:rsidRPr="00C13E50">
        <w:t>Wie hoch sind die verursachten Treibhausgasemissionen während des gesamten Lebenszyklus der Leistung (Herstellung, Nutzung, Wartung sowie am Ende der Nutzungsdauer Abholung, Recycling oder Entsorgung)?</w:t>
      </w:r>
    </w:p>
    <w:tbl>
      <w:tblPr>
        <w:tblStyle w:val="Tabellenraster"/>
        <w:tblW w:w="0" w:type="auto"/>
        <w:tblInd w:w="421" w:type="dxa"/>
        <w:tblBorders>
          <w:top w:val="none" w:sz="0" w:space="0" w:color="auto"/>
          <w:right w:val="none" w:sz="0" w:space="0" w:color="auto"/>
          <w:insideH w:val="none" w:sz="0" w:space="0" w:color="auto"/>
          <w:insideV w:val="none" w:sz="0" w:space="0" w:color="auto"/>
        </w:tblBorders>
        <w:tblLook w:val="04A0" w:firstRow="1" w:lastRow="0" w:firstColumn="1" w:lastColumn="0" w:noHBand="0" w:noVBand="1"/>
        <w:tblCaption w:val="Ergebnis aus Prüfungsschritt 3"/>
      </w:tblPr>
      <w:tblGrid>
        <w:gridCol w:w="9207"/>
      </w:tblGrid>
      <w:tr w:rsidR="008A32B4" w14:paraId="07C8132B" w14:textId="77777777" w:rsidTr="00D13E23">
        <w:trPr>
          <w:trHeight w:val="737"/>
        </w:trPr>
        <w:tc>
          <w:tcPr>
            <w:tcW w:w="9207" w:type="dxa"/>
          </w:tcPr>
          <w:p w14:paraId="55707240" w14:textId="77777777" w:rsidR="008A32B4" w:rsidRDefault="00C07789" w:rsidP="003D1640">
            <w:pPr>
              <w:spacing w:line="260" w:lineRule="exact"/>
            </w:pPr>
            <w:r>
              <w:t>Ergebnis</w:t>
            </w:r>
          </w:p>
          <w:p w14:paraId="76467374" w14:textId="5B7ADEA7" w:rsidR="00C07789" w:rsidRDefault="00D13E23" w:rsidP="003D1640">
            <w:pPr>
              <w:spacing w:line="260" w:lineRule="exact"/>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1940D00" w14:textId="77777777" w:rsidR="008A32B4" w:rsidRPr="00C13E50" w:rsidRDefault="008A32B4" w:rsidP="008A32B4">
      <w:pPr>
        <w:spacing w:line="260" w:lineRule="exact"/>
        <w:ind w:firstLine="425"/>
      </w:pPr>
    </w:p>
    <w:p w14:paraId="61CFCB24" w14:textId="77777777" w:rsidR="004917E7" w:rsidRDefault="004917E7">
      <w:pPr>
        <w:rPr>
          <w:b/>
        </w:rPr>
      </w:pPr>
      <w:r>
        <w:rPr>
          <w:b/>
        </w:rPr>
        <w:br w:type="page"/>
      </w:r>
    </w:p>
    <w:p w14:paraId="55FE6D68" w14:textId="70A0BF17" w:rsidR="00CC1CED" w:rsidRPr="00C13E50" w:rsidRDefault="00CC1CED" w:rsidP="009F2ADE">
      <w:pPr>
        <w:spacing w:line="260" w:lineRule="exact"/>
        <w:ind w:left="426"/>
        <w:rPr>
          <w:b/>
        </w:rPr>
      </w:pPr>
      <w:r w:rsidRPr="00C13E50">
        <w:rPr>
          <w:b/>
        </w:rPr>
        <w:lastRenderedPageBreak/>
        <w:t>Prüfungsschritt 4</w:t>
      </w:r>
    </w:p>
    <w:p w14:paraId="1F6EF0BB" w14:textId="77777777" w:rsidR="00CC1CED" w:rsidRPr="00C13E50" w:rsidRDefault="00CC1CED" w:rsidP="009F2ADE">
      <w:pPr>
        <w:spacing w:line="260" w:lineRule="exact"/>
        <w:ind w:left="425"/>
      </w:pPr>
      <w:r w:rsidRPr="00C13E50">
        <w:t>Wie hoch sind die voraussichtlichen Kosten, die mit der zu beschaffenden Leistung während ihres Lebenszyklus in Verbindung stehen (Lebenszykluskosten)?</w:t>
      </w:r>
    </w:p>
    <w:p w14:paraId="2E5C9CA1" w14:textId="77777777" w:rsidR="00CC1CED" w:rsidRPr="00C13E50" w:rsidRDefault="00CC1CED" w:rsidP="009F2ADE">
      <w:pPr>
        <w:spacing w:line="260" w:lineRule="exact"/>
        <w:ind w:left="425"/>
      </w:pPr>
      <w:r w:rsidRPr="00C13E50">
        <w:t>Insbesondere die Kosten für den Energieverbrauch, die Wartungskosten und die Kosten am Ende der Nutzungsdauer. Lebenszykluskosten des ausgewählten Produkts (Tools und Arbeitshilfen zur Berechnung der Lebenszykluskosten) finden Sie auf der Seite des Umweltbundesamtes sowie einen Lebenszyklus-Tool-Picker beim Kompetenzzentrum Innovative Beschaffung.</w:t>
      </w:r>
    </w:p>
    <w:tbl>
      <w:tblPr>
        <w:tblStyle w:val="Tabellenraster"/>
        <w:tblW w:w="0" w:type="auto"/>
        <w:tblInd w:w="421" w:type="dxa"/>
        <w:tblBorders>
          <w:top w:val="none" w:sz="0" w:space="0" w:color="auto"/>
          <w:right w:val="none" w:sz="0" w:space="0" w:color="auto"/>
          <w:insideH w:val="none" w:sz="0" w:space="0" w:color="auto"/>
          <w:insideV w:val="none" w:sz="0" w:space="0" w:color="auto"/>
        </w:tblBorders>
        <w:tblLook w:val="04A0" w:firstRow="1" w:lastRow="0" w:firstColumn="1" w:lastColumn="0" w:noHBand="0" w:noVBand="1"/>
        <w:tblCaption w:val="Ergebnis aus Prüfungsschritt 4"/>
      </w:tblPr>
      <w:tblGrid>
        <w:gridCol w:w="9207"/>
      </w:tblGrid>
      <w:tr w:rsidR="008A32B4" w14:paraId="256B767F" w14:textId="77777777" w:rsidTr="00D13E23">
        <w:trPr>
          <w:trHeight w:val="737"/>
        </w:trPr>
        <w:tc>
          <w:tcPr>
            <w:tcW w:w="9207" w:type="dxa"/>
          </w:tcPr>
          <w:p w14:paraId="2F6A690B" w14:textId="77777777" w:rsidR="008A32B4" w:rsidRDefault="00C07789" w:rsidP="003D1640">
            <w:pPr>
              <w:spacing w:line="260" w:lineRule="exact"/>
            </w:pPr>
            <w:r>
              <w:t>Ergebnis</w:t>
            </w:r>
          </w:p>
          <w:p w14:paraId="18AC4F50" w14:textId="7018EAB2" w:rsidR="00C07789" w:rsidRDefault="00D13E23" w:rsidP="003D1640">
            <w:pPr>
              <w:spacing w:line="260" w:lineRule="exact"/>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ECA54A1" w14:textId="77777777" w:rsidR="00503406" w:rsidRPr="00C13E50" w:rsidRDefault="00503406" w:rsidP="008A32B4">
      <w:pPr>
        <w:spacing w:line="260" w:lineRule="exact"/>
        <w:ind w:firstLine="425"/>
      </w:pPr>
    </w:p>
    <w:p w14:paraId="08986A3C" w14:textId="22CAE213" w:rsidR="0024607E" w:rsidRPr="00503406" w:rsidRDefault="0024607E" w:rsidP="009F2ADE">
      <w:pPr>
        <w:spacing w:after="120" w:line="260" w:lineRule="exact"/>
        <w:ind w:left="425"/>
        <w:rPr>
          <w:b/>
          <w:u w:val="single"/>
        </w:rPr>
      </w:pPr>
      <w:r w:rsidRPr="00503406">
        <w:rPr>
          <w:b/>
          <w:u w:val="single"/>
        </w:rPr>
        <w:t>Hinweis:</w:t>
      </w:r>
    </w:p>
    <w:p w14:paraId="54F50D1D" w14:textId="4413FC7C" w:rsidR="00D33D55" w:rsidRDefault="00D33D55" w:rsidP="009F2ADE">
      <w:pPr>
        <w:spacing w:after="120" w:line="260" w:lineRule="exact"/>
        <w:ind w:left="425"/>
        <w:rPr>
          <w:b/>
        </w:rPr>
      </w:pPr>
      <w:r w:rsidRPr="00C13E50">
        <w:rPr>
          <w:b/>
        </w:rPr>
        <w:t xml:space="preserve">Mehraufwendungen bei der Beschaffung sollen nicht außer Verhältnis zu ihrem Beitrag zur Treibhausgasminderung stehen. </w:t>
      </w:r>
    </w:p>
    <w:p w14:paraId="4DC9EBC0" w14:textId="77777777" w:rsidR="00C07789" w:rsidRPr="0024607E" w:rsidRDefault="00C07789" w:rsidP="009F2ADE">
      <w:pPr>
        <w:spacing w:after="120" w:line="260" w:lineRule="exact"/>
        <w:ind w:left="425"/>
      </w:pPr>
    </w:p>
    <w:p w14:paraId="7023BFF2" w14:textId="6E893371" w:rsidR="004C7713" w:rsidRPr="005C6759" w:rsidRDefault="004C7713" w:rsidP="009F2ADE">
      <w:pPr>
        <w:pStyle w:val="berschrift1"/>
        <w:spacing w:after="120" w:line="260" w:lineRule="exact"/>
        <w:rPr>
          <w:b/>
        </w:rPr>
      </w:pPr>
      <w:r w:rsidRPr="005C6759">
        <w:rPr>
          <w:b/>
        </w:rPr>
        <w:t>Wirtschaftlichkeitsuntersuchung</w:t>
      </w:r>
    </w:p>
    <w:p w14:paraId="4B3E6A5F" w14:textId="2F9438A9" w:rsidR="004C7713" w:rsidRPr="00C13E50" w:rsidRDefault="004C7713" w:rsidP="009F2ADE">
      <w:pPr>
        <w:spacing w:after="120" w:line="260" w:lineRule="exact"/>
        <w:ind w:left="426"/>
      </w:pPr>
    </w:p>
    <w:p w14:paraId="2EB9D5C1" w14:textId="22719231" w:rsidR="004C7713" w:rsidRPr="00C13E50" w:rsidRDefault="004C7713" w:rsidP="009F2ADE">
      <w:pPr>
        <w:spacing w:after="120" w:line="260" w:lineRule="exact"/>
        <w:ind w:left="426"/>
      </w:pPr>
      <w:r w:rsidRPr="00C13E50">
        <w:t xml:space="preserve">Nach § 7 LHO in Verbindung mit Nummer </w:t>
      </w:r>
      <w:r w:rsidR="00C07789">
        <w:t>3</w:t>
      </w:r>
      <w:r w:rsidRPr="00C13E50">
        <w:t xml:space="preserve"> der Verwaltungsvorschriften zu § 7 LHO (gegebenenfalls in einem gesonderten Vermerk)</w:t>
      </w:r>
    </w:p>
    <w:p w14:paraId="5FD3B328" w14:textId="1AF149EC" w:rsidR="00154A19" w:rsidRDefault="00154A19" w:rsidP="009F2ADE">
      <w:pPr>
        <w:spacing w:after="120" w:line="260" w:lineRule="exact"/>
        <w:ind w:left="426"/>
      </w:pPr>
    </w:p>
    <w:p w14:paraId="35ADAA5E" w14:textId="22B9B249" w:rsidR="00CC1CED" w:rsidRPr="00C13E50" w:rsidRDefault="00CC1CED" w:rsidP="009F2ADE">
      <w:pPr>
        <w:spacing w:after="120" w:line="260" w:lineRule="exact"/>
        <w:ind w:left="426"/>
        <w:rPr>
          <w:b/>
        </w:rPr>
      </w:pPr>
      <w:r w:rsidRPr="00C13E50">
        <w:rPr>
          <w:b/>
        </w:rPr>
        <w:t>Prüfungsschritt 1</w:t>
      </w:r>
    </w:p>
    <w:p w14:paraId="48F96B97" w14:textId="42366CEA" w:rsidR="00CC1CED" w:rsidRPr="00C13E50" w:rsidRDefault="00CC1CED" w:rsidP="009F2ADE">
      <w:pPr>
        <w:spacing w:after="120" w:line="260" w:lineRule="exact"/>
        <w:ind w:left="426"/>
      </w:pPr>
      <w:r w:rsidRPr="00C13E50">
        <w:t>Sind statt des Kaufs des Produkts Alternativen möglich?</w:t>
      </w:r>
    </w:p>
    <w:p w14:paraId="3CFD1F5B" w14:textId="745467DB" w:rsidR="00CC1CED" w:rsidRPr="00C13E50" w:rsidRDefault="000835F8" w:rsidP="009F2ADE">
      <w:pPr>
        <w:spacing w:after="120" w:line="260" w:lineRule="exact"/>
        <w:ind w:left="426"/>
      </w:pPr>
      <w:r>
        <w:t xml:space="preserve">Zum Beispiel </w:t>
      </w:r>
      <w:r w:rsidR="00A87271" w:rsidRPr="00C13E50">
        <w:t>Leasing</w:t>
      </w:r>
      <w:r>
        <w:t xml:space="preserve">, </w:t>
      </w:r>
      <w:r w:rsidR="00A87271" w:rsidRPr="00C13E50">
        <w:t>Miete</w:t>
      </w:r>
      <w:r>
        <w:t xml:space="preserve">, </w:t>
      </w:r>
      <w:r w:rsidR="00A87271" w:rsidRPr="00C13E50">
        <w:t xml:space="preserve">Reparatur eines vorhandenen Produkts </w:t>
      </w:r>
      <w:r>
        <w:t xml:space="preserve">oder der </w:t>
      </w:r>
      <w:r w:rsidR="00A87271" w:rsidRPr="00C13E50">
        <w:t>Kauf eines gebrauchten Produkts</w:t>
      </w:r>
      <w:r>
        <w:t>?</w:t>
      </w:r>
    </w:p>
    <w:tbl>
      <w:tblPr>
        <w:tblStyle w:val="Tabellenraster"/>
        <w:tblW w:w="0" w:type="auto"/>
        <w:tblInd w:w="421" w:type="dxa"/>
        <w:tblBorders>
          <w:top w:val="none" w:sz="0" w:space="0" w:color="auto"/>
          <w:right w:val="none" w:sz="0" w:space="0" w:color="auto"/>
          <w:insideH w:val="none" w:sz="0" w:space="0" w:color="auto"/>
          <w:insideV w:val="none" w:sz="0" w:space="0" w:color="auto"/>
        </w:tblBorders>
        <w:tblLook w:val="04A0" w:firstRow="1" w:lastRow="0" w:firstColumn="1" w:lastColumn="0" w:noHBand="0" w:noVBand="1"/>
        <w:tblCaption w:val="Ergebnis aus Prüfungsschritt 1"/>
      </w:tblPr>
      <w:tblGrid>
        <w:gridCol w:w="9207"/>
      </w:tblGrid>
      <w:tr w:rsidR="008A32B4" w14:paraId="5C95DA93" w14:textId="77777777" w:rsidTr="00D13E23">
        <w:trPr>
          <w:trHeight w:val="737"/>
        </w:trPr>
        <w:tc>
          <w:tcPr>
            <w:tcW w:w="9207" w:type="dxa"/>
          </w:tcPr>
          <w:p w14:paraId="3F1AE8EA" w14:textId="77777777" w:rsidR="008A32B4" w:rsidRDefault="00C07789" w:rsidP="003D1640">
            <w:pPr>
              <w:spacing w:line="260" w:lineRule="exact"/>
            </w:pPr>
            <w:r>
              <w:t>Ergebnis</w:t>
            </w:r>
          </w:p>
          <w:p w14:paraId="383ECEF2" w14:textId="17534ADB" w:rsidR="00C07789" w:rsidRDefault="00D13E23" w:rsidP="003D1640">
            <w:pPr>
              <w:spacing w:line="260" w:lineRule="exact"/>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8A38E02" w14:textId="77777777" w:rsidR="00C07789" w:rsidRDefault="00C07789" w:rsidP="00C07789">
      <w:pPr>
        <w:spacing w:line="260" w:lineRule="exact"/>
        <w:ind w:firstLine="425"/>
        <w:rPr>
          <w:b/>
        </w:rPr>
      </w:pPr>
    </w:p>
    <w:p w14:paraId="2A95494D" w14:textId="55047FB1" w:rsidR="009565C2" w:rsidRPr="00C13E50" w:rsidRDefault="00A87271" w:rsidP="00C07789">
      <w:pPr>
        <w:spacing w:line="260" w:lineRule="exact"/>
        <w:ind w:firstLine="425"/>
        <w:rPr>
          <w:b/>
        </w:rPr>
      </w:pPr>
      <w:r w:rsidRPr="00C13E50">
        <w:rPr>
          <w:b/>
        </w:rPr>
        <w:t>Prüfungsschritt 2</w:t>
      </w:r>
    </w:p>
    <w:p w14:paraId="757FFE3F" w14:textId="027668E8" w:rsidR="00A87271" w:rsidRPr="00C13E50" w:rsidRDefault="00A87271" w:rsidP="00C13E50">
      <w:pPr>
        <w:spacing w:line="260" w:lineRule="exact"/>
        <w:ind w:left="426"/>
      </w:pPr>
      <w:r w:rsidRPr="00C13E50">
        <w:t xml:space="preserve">Die Wirtschaftlichkeitsuntersuchung muss mindestens Aussagen zu folgenden Bereichen enthalten (ggf. in einem gesonderten Vermerk): </w:t>
      </w:r>
    </w:p>
    <w:p w14:paraId="0C3E08D0" w14:textId="77777777" w:rsidR="00C13E50" w:rsidRPr="00C13E50" w:rsidRDefault="00A87271" w:rsidP="00C13E50">
      <w:pPr>
        <w:pStyle w:val="Listenabsatz"/>
        <w:numPr>
          <w:ilvl w:val="0"/>
          <w:numId w:val="14"/>
        </w:numPr>
        <w:spacing w:line="260" w:lineRule="exact"/>
      </w:pPr>
      <w:r w:rsidRPr="00C13E50">
        <w:t xml:space="preserve">Methodenauswahl (Dokumentation der Entscheidungskriterien, Begründung, Berechnungsformeln), </w:t>
      </w:r>
    </w:p>
    <w:p w14:paraId="4F4BA43E" w14:textId="77777777" w:rsidR="00C13E50" w:rsidRPr="00C13E50" w:rsidRDefault="00A87271" w:rsidP="00C13E50">
      <w:pPr>
        <w:pStyle w:val="Listenabsatz"/>
        <w:numPr>
          <w:ilvl w:val="0"/>
          <w:numId w:val="14"/>
        </w:numPr>
        <w:spacing w:line="260" w:lineRule="exact"/>
      </w:pPr>
      <w:r w:rsidRPr="00C13E50">
        <w:t>aufgegliederter Ausweis von Kosten und Nutzen sowie der finanziellen Auswirkungen auf den Haushalt,</w:t>
      </w:r>
    </w:p>
    <w:p w14:paraId="5FE85E2E" w14:textId="77777777" w:rsidR="00C13E50" w:rsidRPr="00C13E50" w:rsidRDefault="00A87271" w:rsidP="00C13E50">
      <w:pPr>
        <w:pStyle w:val="Listenabsatz"/>
        <w:numPr>
          <w:ilvl w:val="0"/>
          <w:numId w:val="14"/>
        </w:numPr>
        <w:spacing w:line="260" w:lineRule="exact"/>
      </w:pPr>
      <w:r w:rsidRPr="00C13E50">
        <w:t xml:space="preserve">Eignung der einzelnen Lösungsmöglichkeiten unter Einbeziehung der rechtlichen, organisatorischen und personellen Rahmenbedingungen und unter Berücksichtigung der Risiken und der Risikoverteilung, </w:t>
      </w:r>
    </w:p>
    <w:p w14:paraId="6EC6C79A" w14:textId="0E0E9149" w:rsidR="00A87271" w:rsidRPr="00C13E50" w:rsidRDefault="00A87271" w:rsidP="00C13E50">
      <w:pPr>
        <w:pStyle w:val="Listenabsatz"/>
        <w:numPr>
          <w:ilvl w:val="0"/>
          <w:numId w:val="14"/>
        </w:numPr>
        <w:spacing w:line="260" w:lineRule="exact"/>
      </w:pPr>
      <w:r w:rsidRPr="00C13E50">
        <w:t>Entscheidungsvorschlag.</w:t>
      </w:r>
    </w:p>
    <w:p w14:paraId="0388248F" w14:textId="77777777" w:rsidR="00A87271" w:rsidRPr="00920EC6" w:rsidRDefault="00A87271" w:rsidP="00920EC6">
      <w:pPr>
        <w:spacing w:line="260" w:lineRule="exact"/>
        <w:ind w:left="426"/>
        <w:rPr>
          <w:u w:val="single"/>
        </w:rPr>
      </w:pPr>
      <w:r w:rsidRPr="00920EC6">
        <w:rPr>
          <w:u w:val="single"/>
        </w:rPr>
        <w:t>Bei Dienstleistungen:</w:t>
      </w:r>
    </w:p>
    <w:p w14:paraId="79C9496D" w14:textId="788CF694" w:rsidR="00A87271" w:rsidRPr="00920EC6" w:rsidRDefault="00A87271" w:rsidP="00920EC6">
      <w:pPr>
        <w:spacing w:line="260" w:lineRule="exact"/>
        <w:ind w:left="426"/>
      </w:pPr>
      <w:r w:rsidRPr="00920EC6">
        <w:t>Bei Dienstleistungen zählen dazu insbesondere Problemdarstellung, Zielformulierung, Lösungsmöglichkeiten, Ausweis von Kosten und Nutzen sowie Auswirkungen auf den Haushalt und Eignung der Lösungsmöglichkeiten unter Berücksichtigung der rechtlichen, organisatorischen und personellen Rahmenbedingungen. Für eine sachgerechte Wirtschaftlichkeitsanalyse sind zunächst alle Handlungsalternativen zu ermitteln und unter wirtschaftlichen Gesichtspunkten zu vergleichen. Hierzu zählt der Vergleich verschiedener Arten der Beraterleistung ebenso, wie der der eigenen Handlungsmöglichkeiten, durch die eine verwaltungsinterne Lösung erreicht werden kann. Daneben sind alle relevanten Entscheidungskriterien, insbesondere die voraussichtlich notwendigen Beratertage, die Honorarhöhe und die gegebenenfalls zu erbringenden Beistellleistungen, mit einzubeziehen.</w:t>
      </w:r>
    </w:p>
    <w:tbl>
      <w:tblPr>
        <w:tblStyle w:val="Tabellenraster"/>
        <w:tblW w:w="0" w:type="auto"/>
        <w:tblInd w:w="421" w:type="dxa"/>
        <w:tblBorders>
          <w:top w:val="none" w:sz="0" w:space="0" w:color="auto"/>
          <w:right w:val="none" w:sz="0" w:space="0" w:color="auto"/>
          <w:insideH w:val="none" w:sz="0" w:space="0" w:color="auto"/>
          <w:insideV w:val="none" w:sz="0" w:space="0" w:color="auto"/>
        </w:tblBorders>
        <w:tblLook w:val="04A0" w:firstRow="1" w:lastRow="0" w:firstColumn="1" w:lastColumn="0" w:noHBand="0" w:noVBand="1"/>
        <w:tblCaption w:val="Ergebnis aus Prüfungsschritt 2"/>
      </w:tblPr>
      <w:tblGrid>
        <w:gridCol w:w="9207"/>
      </w:tblGrid>
      <w:tr w:rsidR="008A32B4" w14:paraId="62D9A58B" w14:textId="77777777" w:rsidTr="00D13E23">
        <w:trPr>
          <w:trHeight w:val="737"/>
        </w:trPr>
        <w:tc>
          <w:tcPr>
            <w:tcW w:w="9207" w:type="dxa"/>
          </w:tcPr>
          <w:p w14:paraId="6246556E" w14:textId="77777777" w:rsidR="008A32B4" w:rsidRDefault="00C07789" w:rsidP="003D1640">
            <w:pPr>
              <w:spacing w:line="260" w:lineRule="exact"/>
            </w:pPr>
            <w:r>
              <w:t>Ergebnis</w:t>
            </w:r>
          </w:p>
          <w:p w14:paraId="48AE5402" w14:textId="080AA205" w:rsidR="00C07789" w:rsidRDefault="00D13E23" w:rsidP="003D1640">
            <w:pPr>
              <w:spacing w:line="260" w:lineRule="exact"/>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2B0B703" w14:textId="77777777" w:rsidR="008A32B4" w:rsidRPr="00C13E50" w:rsidRDefault="008A32B4" w:rsidP="008A32B4">
      <w:pPr>
        <w:spacing w:line="260" w:lineRule="exact"/>
        <w:ind w:firstLine="425"/>
      </w:pPr>
    </w:p>
    <w:p w14:paraId="1910EB43" w14:textId="763B36A6" w:rsidR="00A87271" w:rsidRPr="00920EC6" w:rsidRDefault="00A87271" w:rsidP="00920EC6">
      <w:pPr>
        <w:spacing w:line="260" w:lineRule="exact"/>
        <w:ind w:left="426"/>
        <w:rPr>
          <w:b/>
        </w:rPr>
      </w:pPr>
      <w:r w:rsidRPr="00920EC6">
        <w:rPr>
          <w:b/>
        </w:rPr>
        <w:t>Prüfungsschritt 3</w:t>
      </w:r>
    </w:p>
    <w:p w14:paraId="447BDD02" w14:textId="77777777" w:rsidR="00ED65AE" w:rsidRDefault="00ED65AE" w:rsidP="00920EC6">
      <w:pPr>
        <w:spacing w:line="260" w:lineRule="exact"/>
        <w:ind w:left="425"/>
      </w:pPr>
      <w:r w:rsidRPr="00ED65AE">
        <w:t>In Umsetzung von § 8 Absatz 2 Klimaschutz- und Klimawandelanpassungsgesetz Baden-Württemberg (KlimaG BW) soll bei der Beschaffung von Liefer- und Dienstleistungen durch das Land im Rahmen der Wirtschaftlichkeitsuntersuchung ein rechnerischer Preis veranschlagt werden. Dieser Preis entspricht dem vom Umweltbundesamt wissenschaftlich ermittelten und empfohlenen Wert für jede über den Lebenszyklus der Maßnahme entstehende Tonne Kohlenstoffdioxid (CO</w:t>
      </w:r>
      <w:r w:rsidRPr="00ED65AE">
        <w:rPr>
          <w:vertAlign w:val="subscript"/>
        </w:rPr>
        <w:t>2</w:t>
      </w:r>
      <w:r w:rsidRPr="00ED65AE">
        <w:t>) (CO</w:t>
      </w:r>
      <w:r w:rsidRPr="00ED65AE">
        <w:rPr>
          <w:vertAlign w:val="subscript"/>
        </w:rPr>
        <w:t>2</w:t>
      </w:r>
      <w:r w:rsidRPr="00ED65AE">
        <w:t xml:space="preserve">-Schattenpreis). </w:t>
      </w:r>
    </w:p>
    <w:p w14:paraId="3AC83531" w14:textId="58656260" w:rsidR="00A87271" w:rsidRPr="00920EC6" w:rsidRDefault="00A87271" w:rsidP="00920EC6">
      <w:pPr>
        <w:spacing w:line="260" w:lineRule="exact"/>
        <w:ind w:left="425"/>
        <w:rPr>
          <w:u w:val="single"/>
        </w:rPr>
      </w:pPr>
      <w:r w:rsidRPr="00920EC6">
        <w:rPr>
          <w:u w:val="single"/>
        </w:rPr>
        <w:t xml:space="preserve">Hinweis: </w:t>
      </w:r>
    </w:p>
    <w:p w14:paraId="7C93ED64" w14:textId="29CF3906" w:rsidR="009565C2" w:rsidRDefault="00A87271" w:rsidP="00920EC6">
      <w:pPr>
        <w:spacing w:line="260" w:lineRule="exact"/>
        <w:ind w:left="425"/>
      </w:pPr>
      <w:r w:rsidRPr="00920EC6">
        <w:t>Ein CO</w:t>
      </w:r>
      <w:r w:rsidRPr="00ED65AE">
        <w:rPr>
          <w:vertAlign w:val="subscript"/>
        </w:rPr>
        <w:t>2</w:t>
      </w:r>
      <w:r w:rsidRPr="00920EC6">
        <w:t xml:space="preserve">-Schattenpreis ist dann nicht zu veranschlagen, wenn der Auftragswert die Höhe von </w:t>
      </w:r>
      <w:r w:rsidR="008813C7">
        <w:t>100</w:t>
      </w:r>
      <w:r w:rsidRPr="00920EC6">
        <w:t>.000 Euro ohne Umsatzsteuer nicht übersteigt.</w:t>
      </w:r>
      <w:r w:rsidR="00ED65AE">
        <w:t xml:space="preserve"> </w:t>
      </w:r>
      <w:r w:rsidR="00ED65AE" w:rsidRPr="00ED65AE">
        <w:t>Ein CO</w:t>
      </w:r>
      <w:r w:rsidR="00ED65AE" w:rsidRPr="00ED65AE">
        <w:rPr>
          <w:vertAlign w:val="subscript"/>
        </w:rPr>
        <w:t>2</w:t>
      </w:r>
      <w:r w:rsidR="00ED65AE" w:rsidRPr="00ED65AE">
        <w:t>-Schattenpreis ist auch dann nicht zu veranschlagen, wenn keine verlässlichen und belastbaren Hilfestellungen für die Berechnung von CO</w:t>
      </w:r>
      <w:r w:rsidR="00ED65AE" w:rsidRPr="00ED65AE">
        <w:rPr>
          <w:vertAlign w:val="subscript"/>
        </w:rPr>
        <w:t>2</w:t>
      </w:r>
      <w:r w:rsidR="00ED65AE" w:rsidRPr="00ED65AE">
        <w:t>-Emissionen der Leistung beziehungsweise Leistungs- oder zumindest Produkt-gruppe verfügbar sind.</w:t>
      </w:r>
    </w:p>
    <w:tbl>
      <w:tblPr>
        <w:tblStyle w:val="Tabellenraster"/>
        <w:tblW w:w="0" w:type="auto"/>
        <w:tblInd w:w="421" w:type="dxa"/>
        <w:tblBorders>
          <w:top w:val="none" w:sz="0" w:space="0" w:color="auto"/>
          <w:right w:val="none" w:sz="0" w:space="0" w:color="auto"/>
          <w:insideH w:val="none" w:sz="0" w:space="0" w:color="auto"/>
          <w:insideV w:val="none" w:sz="0" w:space="0" w:color="auto"/>
        </w:tblBorders>
        <w:tblLook w:val="04A0" w:firstRow="1" w:lastRow="0" w:firstColumn="1" w:lastColumn="0" w:noHBand="0" w:noVBand="1"/>
        <w:tblCaption w:val="Ergebnis aus Prüfungsschritt 3"/>
      </w:tblPr>
      <w:tblGrid>
        <w:gridCol w:w="9207"/>
      </w:tblGrid>
      <w:tr w:rsidR="008A32B4" w14:paraId="0137D049" w14:textId="77777777" w:rsidTr="00D13E23">
        <w:trPr>
          <w:trHeight w:val="737"/>
        </w:trPr>
        <w:tc>
          <w:tcPr>
            <w:tcW w:w="9207" w:type="dxa"/>
          </w:tcPr>
          <w:p w14:paraId="21B2F347" w14:textId="77777777" w:rsidR="008A32B4" w:rsidRDefault="00C21EF2" w:rsidP="003D1640">
            <w:pPr>
              <w:spacing w:line="260" w:lineRule="exact"/>
            </w:pPr>
            <w:r>
              <w:t>Ergebnis</w:t>
            </w:r>
          </w:p>
          <w:p w14:paraId="4CCD7615" w14:textId="60E77565" w:rsidR="00C21EF2" w:rsidRDefault="00D13E23" w:rsidP="003D1640">
            <w:pPr>
              <w:spacing w:line="260" w:lineRule="exact"/>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FC9CDFE" w14:textId="77777777" w:rsidR="008A32B4" w:rsidRPr="00C13E50" w:rsidRDefault="008A32B4" w:rsidP="008A32B4">
      <w:pPr>
        <w:spacing w:line="260" w:lineRule="exact"/>
        <w:ind w:firstLine="425"/>
      </w:pPr>
    </w:p>
    <w:p w14:paraId="0A23BA5B" w14:textId="122A804A" w:rsidR="00A87271" w:rsidRDefault="006D6A87" w:rsidP="009F2ADE">
      <w:pPr>
        <w:pStyle w:val="berschrift1"/>
        <w:spacing w:line="260" w:lineRule="exact"/>
        <w:rPr>
          <w:b/>
        </w:rPr>
      </w:pPr>
      <w:r w:rsidRPr="005C6759">
        <w:rPr>
          <w:b/>
        </w:rPr>
        <w:t xml:space="preserve">Ergeben die Prüfschritte zur Ermittlung des Bedarfs </w:t>
      </w:r>
      <w:r w:rsidR="00D33D55" w:rsidRPr="005C6759">
        <w:rPr>
          <w:b/>
        </w:rPr>
        <w:t>mehrere Möglichkeiten der Beschaffung, ist solchen Liefer- und Dienstleistungen in Abwägung mit anderen relevanten Kriterien mit Bezug zum Beschaffungszweck der Vorzug zu geben, mit denen das Ziel der Vermeidung beziehungsweise Verringerung von Treibhausgasemissionen über die gesamte Nutzungsdauer der Leistung in einem möglichst großen Umfang erreicht werden kann.</w:t>
      </w:r>
    </w:p>
    <w:p w14:paraId="038850CE" w14:textId="77777777" w:rsidR="00C21EF2" w:rsidRPr="00C21EF2" w:rsidRDefault="00C21EF2" w:rsidP="00C21EF2">
      <w:pPr>
        <w:pStyle w:val="Listenabsatz"/>
      </w:pPr>
    </w:p>
    <w:tbl>
      <w:tblPr>
        <w:tblStyle w:val="Tabellenraster"/>
        <w:tblW w:w="0" w:type="auto"/>
        <w:tblInd w:w="421" w:type="dxa"/>
        <w:tblBorders>
          <w:top w:val="none" w:sz="0" w:space="0" w:color="auto"/>
          <w:right w:val="none" w:sz="0" w:space="0" w:color="auto"/>
          <w:insideH w:val="none" w:sz="0" w:space="0" w:color="auto"/>
          <w:insideV w:val="none" w:sz="0" w:space="0" w:color="auto"/>
        </w:tblBorders>
        <w:tblLook w:val="04A0" w:firstRow="1" w:lastRow="0" w:firstColumn="1" w:lastColumn="0" w:noHBand="0" w:noVBand="1"/>
        <w:tblCaption w:val="Ergebnis der Prüfschritte"/>
      </w:tblPr>
      <w:tblGrid>
        <w:gridCol w:w="9207"/>
      </w:tblGrid>
      <w:tr w:rsidR="000835F8" w14:paraId="6D491BA0" w14:textId="77777777" w:rsidTr="00D13E23">
        <w:trPr>
          <w:trHeight w:val="737"/>
        </w:trPr>
        <w:tc>
          <w:tcPr>
            <w:tcW w:w="9207" w:type="dxa"/>
          </w:tcPr>
          <w:p w14:paraId="21353B23" w14:textId="77777777" w:rsidR="000835F8" w:rsidRDefault="00C21EF2" w:rsidP="003D1640">
            <w:pPr>
              <w:spacing w:line="260" w:lineRule="exact"/>
            </w:pPr>
            <w:r>
              <w:t>Ergebnis</w:t>
            </w:r>
          </w:p>
          <w:p w14:paraId="3FB06615" w14:textId="338C0B9A" w:rsidR="00C21EF2" w:rsidRDefault="00D13E23" w:rsidP="003D1640">
            <w:pPr>
              <w:spacing w:line="260" w:lineRule="exact"/>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8B5CDD3" w14:textId="77777777" w:rsidR="000835F8" w:rsidRPr="00C13E50" w:rsidRDefault="000835F8" w:rsidP="000835F8">
      <w:pPr>
        <w:spacing w:line="260" w:lineRule="exact"/>
        <w:ind w:firstLine="425"/>
      </w:pPr>
    </w:p>
    <w:p w14:paraId="38D49CAA" w14:textId="30C9E902" w:rsidR="0067548C" w:rsidRPr="009644E2" w:rsidRDefault="00145E70" w:rsidP="008833E4">
      <w:pPr>
        <w:spacing w:line="260" w:lineRule="exact"/>
        <w:ind w:left="425" w:hanging="425"/>
        <w:rPr>
          <w:b/>
          <w:noProof/>
        </w:rPr>
      </w:pPr>
      <w:r w:rsidRPr="009644E2">
        <w:rPr>
          <w:b/>
          <w:noProof/>
        </w:rPr>
        <w:t>Weitere Informationen:</w:t>
      </w:r>
    </w:p>
    <w:p w14:paraId="097A4988" w14:textId="77777777" w:rsidR="00145E70" w:rsidRPr="009644E2" w:rsidRDefault="00807324" w:rsidP="008833E4">
      <w:pPr>
        <w:pStyle w:val="Listenabsatz"/>
        <w:numPr>
          <w:ilvl w:val="0"/>
          <w:numId w:val="15"/>
        </w:numPr>
        <w:spacing w:line="260" w:lineRule="exact"/>
        <w:ind w:left="425" w:hanging="425"/>
      </w:pPr>
      <w:hyperlink r:id="rId11" w:history="1">
        <w:r w:rsidR="00145E70" w:rsidRPr="009644E2">
          <w:rPr>
            <w:rStyle w:val="Hyperlink"/>
          </w:rPr>
          <w:t>Kompass Produkte: Kompass Nachhaltigkeit (kompass-nachhaltigkeit.de)</w:t>
        </w:r>
      </w:hyperlink>
    </w:p>
    <w:p w14:paraId="33639A8F" w14:textId="77777777" w:rsidR="00145E70" w:rsidRPr="009644E2" w:rsidRDefault="00807324" w:rsidP="008833E4">
      <w:pPr>
        <w:pStyle w:val="Listenabsatz"/>
        <w:numPr>
          <w:ilvl w:val="0"/>
          <w:numId w:val="15"/>
        </w:numPr>
        <w:spacing w:line="260" w:lineRule="exact"/>
        <w:ind w:left="425" w:hanging="425"/>
        <w:rPr>
          <w:rStyle w:val="Hyperlink"/>
        </w:rPr>
      </w:pPr>
      <w:hyperlink r:id="rId12" w:history="1">
        <w:r w:rsidR="00145E70" w:rsidRPr="009644E2">
          <w:rPr>
            <w:rStyle w:val="Hyperlink"/>
          </w:rPr>
          <w:t>Nachhaltigkeit im Beschaffungsprozess: Kompass Nachhaltigkeit (kompass-nachhaltigkeit.de)</w:t>
        </w:r>
      </w:hyperlink>
    </w:p>
    <w:p w14:paraId="0F2D239D" w14:textId="77777777" w:rsidR="00145E70" w:rsidRPr="009644E2" w:rsidRDefault="00807324" w:rsidP="008833E4">
      <w:pPr>
        <w:pStyle w:val="Listenabsatz"/>
        <w:numPr>
          <w:ilvl w:val="0"/>
          <w:numId w:val="15"/>
        </w:numPr>
        <w:spacing w:line="260" w:lineRule="exact"/>
        <w:ind w:left="425" w:hanging="425"/>
      </w:pPr>
      <w:hyperlink r:id="rId13" w:history="1">
        <w:r w:rsidR="00145E70" w:rsidRPr="009644E2">
          <w:rPr>
            <w:rStyle w:val="Hyperlink"/>
          </w:rPr>
          <w:t>Kompetenzzentrum innovative Beschaffung :  Startseite (koinno-bmwk.de)</w:t>
        </w:r>
      </w:hyperlink>
    </w:p>
    <w:p w14:paraId="51BBF256" w14:textId="77777777" w:rsidR="00145E70" w:rsidRPr="009644E2" w:rsidRDefault="00807324" w:rsidP="008833E4">
      <w:pPr>
        <w:pStyle w:val="Listenabsatz"/>
        <w:numPr>
          <w:ilvl w:val="0"/>
          <w:numId w:val="15"/>
        </w:numPr>
        <w:spacing w:line="260" w:lineRule="exact"/>
        <w:ind w:left="425" w:hanging="425"/>
      </w:pPr>
      <w:hyperlink r:id="rId14" w:history="1">
        <w:r w:rsidR="00145E70" w:rsidRPr="009644E2">
          <w:rPr>
            <w:rStyle w:val="Hyperlink"/>
          </w:rPr>
          <w:t>Berechnungswerkzeug für Lebenszykluskosten verschiedener Produkte (LCC-Tool) | Umweltbundesamt</w:t>
        </w:r>
      </w:hyperlink>
    </w:p>
    <w:p w14:paraId="324C9ED7" w14:textId="77777777" w:rsidR="00145E70" w:rsidRPr="009644E2" w:rsidRDefault="00807324" w:rsidP="008833E4">
      <w:pPr>
        <w:pStyle w:val="Listenabsatz"/>
        <w:numPr>
          <w:ilvl w:val="0"/>
          <w:numId w:val="15"/>
        </w:numPr>
        <w:spacing w:line="260" w:lineRule="exact"/>
        <w:ind w:left="425" w:hanging="425"/>
      </w:pPr>
      <w:hyperlink r:id="rId15" w:history="1">
        <w:r w:rsidR="00145E70" w:rsidRPr="009644E2">
          <w:rPr>
            <w:rStyle w:val="Hyperlink"/>
          </w:rPr>
          <w:t>https://www.verwaltungsvorschriften-im-internet.de/pdf/BMF-IIA3-20131220-H-06-01-2-KF-003-A001.pdf</w:t>
        </w:r>
      </w:hyperlink>
    </w:p>
    <w:p w14:paraId="40767087" w14:textId="77777777" w:rsidR="00145E70" w:rsidRPr="00145E70" w:rsidRDefault="00807324" w:rsidP="008833E4">
      <w:pPr>
        <w:pStyle w:val="Listenabsatz"/>
        <w:numPr>
          <w:ilvl w:val="0"/>
          <w:numId w:val="15"/>
        </w:numPr>
        <w:spacing w:line="260" w:lineRule="exact"/>
        <w:ind w:left="425" w:hanging="425"/>
      </w:pPr>
      <w:hyperlink r:id="rId16" w:history="1">
        <w:r w:rsidR="00145E70" w:rsidRPr="009644E2">
          <w:rPr>
            <w:rStyle w:val="Hyperlink"/>
          </w:rPr>
          <w:t>https://www.bundesregierung.de/resource/blob/998008/1953740/cfcc4422222f013844c6b6f02dd31144/2021-08-25-massnahmenprogramm-nachhaltigkeit-2021-data.pdf?download=1</w:t>
        </w:r>
      </w:hyperlink>
    </w:p>
    <w:p w14:paraId="57B3D613" w14:textId="1F90B1F9" w:rsidR="00920EC6" w:rsidRDefault="00920EC6" w:rsidP="008833E4">
      <w:pPr>
        <w:spacing w:line="260" w:lineRule="exact"/>
        <w:ind w:left="425" w:hanging="425"/>
      </w:pPr>
    </w:p>
    <w:p w14:paraId="67DABD53" w14:textId="7926EA98" w:rsidR="0051035A" w:rsidRPr="005C6759" w:rsidRDefault="0051035A" w:rsidP="005C6759">
      <w:pPr>
        <w:pStyle w:val="berschrift1"/>
        <w:rPr>
          <w:b/>
        </w:rPr>
      </w:pPr>
      <w:r w:rsidRPr="005C6759">
        <w:rPr>
          <w:b/>
        </w:rPr>
        <w:t>Haushaltsmittel</w:t>
      </w:r>
    </w:p>
    <w:tbl>
      <w:tblPr>
        <w:tblW w:w="1276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7"/>
        <w:gridCol w:w="4564"/>
        <w:gridCol w:w="1559"/>
        <w:gridCol w:w="2976"/>
        <w:gridCol w:w="85"/>
        <w:gridCol w:w="3179"/>
      </w:tblGrid>
      <w:tr w:rsidR="00C85A06" w14:paraId="5109D2FD" w14:textId="77777777" w:rsidTr="00C85A06">
        <w:trPr>
          <w:gridAfter w:val="2"/>
          <w:wAfter w:w="3264" w:type="dxa"/>
          <w:cantSplit/>
          <w:trHeight w:val="222"/>
        </w:trPr>
        <w:tc>
          <w:tcPr>
            <w:tcW w:w="4961" w:type="dxa"/>
            <w:gridSpan w:val="2"/>
            <w:tcBorders>
              <w:top w:val="nil"/>
              <w:left w:val="nil"/>
              <w:bottom w:val="nil"/>
              <w:right w:val="single" w:sz="4" w:space="0" w:color="auto"/>
            </w:tcBorders>
          </w:tcPr>
          <w:p w14:paraId="43E57CFF" w14:textId="77777777" w:rsidR="00C85A06" w:rsidRDefault="00C85A06" w:rsidP="00E11438">
            <w:pPr>
              <w:rPr>
                <w:rFonts w:ascii="Frutiger Light" w:hAnsi="Frutiger Light"/>
                <w:sz w:val="12"/>
                <w:szCs w:val="12"/>
              </w:rPr>
            </w:pPr>
          </w:p>
        </w:tc>
        <w:tc>
          <w:tcPr>
            <w:tcW w:w="4535" w:type="dxa"/>
            <w:gridSpan w:val="2"/>
            <w:tcBorders>
              <w:top w:val="nil"/>
              <w:left w:val="single" w:sz="4" w:space="0" w:color="auto"/>
              <w:bottom w:val="single" w:sz="4" w:space="0" w:color="auto"/>
              <w:right w:val="nil"/>
            </w:tcBorders>
            <w:vAlign w:val="center"/>
            <w:hideMark/>
          </w:tcPr>
          <w:p w14:paraId="55F91E3C" w14:textId="0221E2A0" w:rsidR="00C85A06" w:rsidRPr="00C85A06" w:rsidRDefault="00C85A06" w:rsidP="00E11438">
            <w:pPr>
              <w:spacing w:line="276" w:lineRule="auto"/>
              <w:rPr>
                <w:rFonts w:ascii="Frutiger Light" w:hAnsi="Frutiger Light"/>
              </w:rPr>
            </w:pPr>
            <w:r w:rsidRPr="00C85A06">
              <w:t>Geschätzter Auftragswert (brutto) - Euro -</w:t>
            </w:r>
            <w:r w:rsidRPr="00C85A06">
              <w:br/>
            </w:r>
            <w:r w:rsidR="00D13E23">
              <w:fldChar w:fldCharType="begin">
                <w:ffData>
                  <w:name w:val="Text22"/>
                  <w:enabled/>
                  <w:calcOnExit w:val="0"/>
                  <w:textInput/>
                </w:ffData>
              </w:fldChar>
            </w:r>
            <w:r w:rsidR="00D13E23">
              <w:instrText xml:space="preserve"> FORMTEXT </w:instrText>
            </w:r>
            <w:r w:rsidR="00D13E23">
              <w:fldChar w:fldCharType="separate"/>
            </w:r>
            <w:r w:rsidR="00D13E23">
              <w:rPr>
                <w:noProof/>
              </w:rPr>
              <w:t> </w:t>
            </w:r>
            <w:r w:rsidR="00D13E23">
              <w:rPr>
                <w:noProof/>
              </w:rPr>
              <w:t> </w:t>
            </w:r>
            <w:r w:rsidR="00D13E23">
              <w:rPr>
                <w:noProof/>
              </w:rPr>
              <w:t> </w:t>
            </w:r>
            <w:r w:rsidR="00D13E23">
              <w:rPr>
                <w:noProof/>
              </w:rPr>
              <w:t> </w:t>
            </w:r>
            <w:r w:rsidR="00D13E23">
              <w:rPr>
                <w:noProof/>
              </w:rPr>
              <w:t> </w:t>
            </w:r>
            <w:r w:rsidR="00D13E23">
              <w:fldChar w:fldCharType="end"/>
            </w:r>
          </w:p>
        </w:tc>
      </w:tr>
      <w:tr w:rsidR="00C85A06" w:rsidRPr="00147DB2" w14:paraId="6384856F" w14:textId="77777777" w:rsidTr="00147DB2">
        <w:trPr>
          <w:cantSplit/>
        </w:trPr>
        <w:sdt>
          <w:sdtPr>
            <w:rPr>
              <w:rFonts w:cstheme="minorHAnsi"/>
              <w:sz w:val="32"/>
              <w:szCs w:val="32"/>
            </w:rPr>
            <w:id w:val="1455523208"/>
            <w14:checkbox>
              <w14:checked w14:val="0"/>
              <w14:checkedState w14:val="2612" w14:font="MS Gothic"/>
              <w14:uncheckedState w14:val="2610" w14:font="MS Gothic"/>
            </w14:checkbox>
          </w:sdtPr>
          <w:sdtEndPr/>
          <w:sdtContent>
            <w:tc>
              <w:tcPr>
                <w:tcW w:w="397" w:type="dxa"/>
                <w:tcBorders>
                  <w:top w:val="nil"/>
                  <w:left w:val="nil"/>
                  <w:bottom w:val="nil"/>
                  <w:right w:val="nil"/>
                </w:tcBorders>
              </w:tcPr>
              <w:p w14:paraId="00F02308" w14:textId="70D97A11" w:rsidR="00C85A06" w:rsidRPr="00147DB2" w:rsidRDefault="00147DB2" w:rsidP="00C85A06">
                <w:pPr>
                  <w:spacing w:before="80" w:after="80"/>
                  <w:jc w:val="center"/>
                  <w:rPr>
                    <w:rFonts w:cstheme="minorHAnsi"/>
                    <w:sz w:val="28"/>
                    <w:szCs w:val="28"/>
                  </w:rPr>
                </w:pPr>
                <w:r w:rsidRPr="00147DB2">
                  <w:rPr>
                    <w:rFonts w:ascii="MS Gothic" w:eastAsia="MS Gothic" w:hAnsi="MS Gothic" w:cstheme="minorHAnsi" w:hint="eastAsia"/>
                    <w:sz w:val="32"/>
                    <w:szCs w:val="32"/>
                  </w:rPr>
                  <w:t>☐</w:t>
                </w:r>
              </w:p>
            </w:tc>
          </w:sdtContent>
        </w:sdt>
        <w:tc>
          <w:tcPr>
            <w:tcW w:w="4564" w:type="dxa"/>
            <w:tcBorders>
              <w:top w:val="nil"/>
              <w:left w:val="nil"/>
              <w:bottom w:val="nil"/>
              <w:right w:val="nil"/>
            </w:tcBorders>
            <w:vAlign w:val="bottom"/>
            <w:hideMark/>
          </w:tcPr>
          <w:p w14:paraId="177CABB2" w14:textId="77777777" w:rsidR="00C85A06" w:rsidRPr="00147DB2" w:rsidRDefault="00C85A06" w:rsidP="00C85A06">
            <w:pPr>
              <w:rPr>
                <w:rFonts w:cstheme="minorHAnsi"/>
              </w:rPr>
            </w:pPr>
            <w:r w:rsidRPr="00147DB2">
              <w:rPr>
                <w:rFonts w:cstheme="minorHAnsi"/>
              </w:rPr>
              <w:t>Haushaltsmittel stehen zur Verfügung</w:t>
            </w:r>
          </w:p>
        </w:tc>
        <w:tc>
          <w:tcPr>
            <w:tcW w:w="7799" w:type="dxa"/>
            <w:gridSpan w:val="4"/>
            <w:tcBorders>
              <w:top w:val="nil"/>
              <w:left w:val="nil"/>
              <w:bottom w:val="nil"/>
              <w:right w:val="nil"/>
            </w:tcBorders>
          </w:tcPr>
          <w:p w14:paraId="24D39193" w14:textId="77777777" w:rsidR="00C85A06" w:rsidRPr="00147DB2" w:rsidRDefault="00C85A06" w:rsidP="00E11438">
            <w:pPr>
              <w:rPr>
                <w:rFonts w:cstheme="minorHAnsi"/>
              </w:rPr>
            </w:pPr>
          </w:p>
        </w:tc>
      </w:tr>
      <w:tr w:rsidR="00C85A06" w:rsidRPr="00C85A06" w14:paraId="4A639EFF" w14:textId="77777777" w:rsidTr="00C85A06">
        <w:trPr>
          <w:cantSplit/>
          <w:trHeight w:val="132"/>
        </w:trPr>
        <w:tc>
          <w:tcPr>
            <w:tcW w:w="397" w:type="dxa"/>
            <w:vMerge w:val="restart"/>
            <w:tcBorders>
              <w:top w:val="nil"/>
              <w:left w:val="nil"/>
              <w:bottom w:val="nil"/>
              <w:right w:val="nil"/>
            </w:tcBorders>
            <w:vAlign w:val="center"/>
          </w:tcPr>
          <w:p w14:paraId="6DFFF163" w14:textId="77777777" w:rsidR="00C85A06" w:rsidRPr="00C85A06" w:rsidRDefault="00C85A06" w:rsidP="00E11438">
            <w:pPr>
              <w:spacing w:before="80" w:after="80"/>
              <w:rPr>
                <w:rFonts w:cstheme="minorHAnsi"/>
              </w:rPr>
            </w:pPr>
          </w:p>
        </w:tc>
        <w:tc>
          <w:tcPr>
            <w:tcW w:w="4564" w:type="dxa"/>
            <w:vMerge w:val="restart"/>
            <w:tcBorders>
              <w:top w:val="nil"/>
              <w:left w:val="nil"/>
              <w:bottom w:val="nil"/>
              <w:right w:val="nil"/>
            </w:tcBorders>
          </w:tcPr>
          <w:p w14:paraId="0EDC6771" w14:textId="77777777" w:rsidR="00C85A06" w:rsidRPr="00C85A06" w:rsidRDefault="00C85A06" w:rsidP="00E11438">
            <w:pPr>
              <w:rPr>
                <w:rFonts w:cstheme="minorHAnsi"/>
              </w:rPr>
            </w:pPr>
          </w:p>
        </w:tc>
        <w:tc>
          <w:tcPr>
            <w:tcW w:w="1559" w:type="dxa"/>
            <w:tcBorders>
              <w:top w:val="nil"/>
              <w:left w:val="single" w:sz="4" w:space="0" w:color="auto"/>
              <w:bottom w:val="nil"/>
              <w:right w:val="nil"/>
            </w:tcBorders>
            <w:hideMark/>
          </w:tcPr>
          <w:p w14:paraId="387912EC" w14:textId="77777777" w:rsidR="00C85A06" w:rsidRPr="00C85A06" w:rsidRDefault="00C85A06" w:rsidP="00E11438">
            <w:pPr>
              <w:rPr>
                <w:rFonts w:cstheme="minorHAnsi"/>
              </w:rPr>
            </w:pPr>
            <w:r w:rsidRPr="00C85A06">
              <w:rPr>
                <w:rFonts w:cstheme="minorHAnsi"/>
              </w:rPr>
              <w:t>Haushaltsjahr</w:t>
            </w:r>
          </w:p>
        </w:tc>
        <w:tc>
          <w:tcPr>
            <w:tcW w:w="6240" w:type="dxa"/>
            <w:gridSpan w:val="3"/>
            <w:tcBorders>
              <w:top w:val="nil"/>
              <w:left w:val="nil"/>
              <w:bottom w:val="nil"/>
              <w:right w:val="nil"/>
            </w:tcBorders>
            <w:hideMark/>
          </w:tcPr>
          <w:p w14:paraId="17D7BC68" w14:textId="77777777" w:rsidR="00C85A06" w:rsidRPr="00C85A06" w:rsidRDefault="00C85A06" w:rsidP="00E11438">
            <w:pPr>
              <w:rPr>
                <w:rFonts w:cstheme="minorHAnsi"/>
              </w:rPr>
            </w:pPr>
            <w:r w:rsidRPr="00C85A06">
              <w:rPr>
                <w:rFonts w:cstheme="minorHAnsi"/>
              </w:rPr>
              <w:t>Kapitel - Titel</w:t>
            </w:r>
          </w:p>
        </w:tc>
      </w:tr>
      <w:tr w:rsidR="00C85A06" w:rsidRPr="00C85A06" w14:paraId="4439FED6" w14:textId="77777777" w:rsidTr="00C85A06">
        <w:trPr>
          <w:gridAfter w:val="1"/>
          <w:wAfter w:w="3179" w:type="dxa"/>
          <w:cantSplit/>
          <w:trHeight w:val="336"/>
        </w:trPr>
        <w:tc>
          <w:tcPr>
            <w:tcW w:w="397" w:type="dxa"/>
            <w:vMerge/>
            <w:tcBorders>
              <w:top w:val="nil"/>
              <w:left w:val="nil"/>
              <w:bottom w:val="nil"/>
              <w:right w:val="nil"/>
            </w:tcBorders>
            <w:vAlign w:val="center"/>
            <w:hideMark/>
          </w:tcPr>
          <w:p w14:paraId="6AD785D5" w14:textId="77777777" w:rsidR="00C85A06" w:rsidRPr="00C85A06" w:rsidRDefault="00C85A06" w:rsidP="00E11438">
            <w:pPr>
              <w:spacing w:line="276" w:lineRule="auto"/>
              <w:rPr>
                <w:rFonts w:cstheme="minorHAnsi"/>
              </w:rPr>
            </w:pPr>
          </w:p>
        </w:tc>
        <w:tc>
          <w:tcPr>
            <w:tcW w:w="4564" w:type="dxa"/>
            <w:vMerge/>
            <w:tcBorders>
              <w:top w:val="nil"/>
              <w:left w:val="nil"/>
              <w:bottom w:val="nil"/>
              <w:right w:val="nil"/>
            </w:tcBorders>
            <w:vAlign w:val="center"/>
            <w:hideMark/>
          </w:tcPr>
          <w:p w14:paraId="69363D7A" w14:textId="77777777" w:rsidR="00C85A06" w:rsidRPr="00C85A06" w:rsidRDefault="00C85A06" w:rsidP="00E11438">
            <w:pPr>
              <w:spacing w:line="276" w:lineRule="auto"/>
              <w:rPr>
                <w:rFonts w:cstheme="minorHAnsi"/>
              </w:rPr>
            </w:pPr>
          </w:p>
        </w:tc>
        <w:tc>
          <w:tcPr>
            <w:tcW w:w="1559" w:type="dxa"/>
            <w:tcBorders>
              <w:top w:val="nil"/>
              <w:left w:val="single" w:sz="4" w:space="0" w:color="auto"/>
              <w:bottom w:val="single" w:sz="4" w:space="0" w:color="auto"/>
              <w:right w:val="single" w:sz="4" w:space="0" w:color="auto"/>
            </w:tcBorders>
            <w:vAlign w:val="bottom"/>
            <w:hideMark/>
          </w:tcPr>
          <w:p w14:paraId="60E17052" w14:textId="7DC32551" w:rsidR="00C85A06" w:rsidRPr="00C85A06" w:rsidRDefault="00147DB2" w:rsidP="00E11438">
            <w:pPr>
              <w:rPr>
                <w:rFonts w:cstheme="minorHAnsi"/>
              </w:rPr>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1" w:type="dxa"/>
            <w:gridSpan w:val="2"/>
            <w:tcBorders>
              <w:top w:val="nil"/>
              <w:left w:val="nil"/>
              <w:bottom w:val="single" w:sz="4" w:space="0" w:color="auto"/>
              <w:right w:val="nil"/>
            </w:tcBorders>
            <w:vAlign w:val="bottom"/>
            <w:hideMark/>
          </w:tcPr>
          <w:p w14:paraId="439EF56C" w14:textId="7A164950" w:rsidR="00C85A06" w:rsidRPr="00C85A06" w:rsidRDefault="00147DB2" w:rsidP="00E11438">
            <w:pPr>
              <w:rPr>
                <w:rFonts w:cstheme="minorHAnsi"/>
              </w:rPr>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13396E5" w14:textId="59B7E1EC" w:rsidR="0051035A" w:rsidRDefault="0051035A" w:rsidP="00145E70">
      <w:pPr>
        <w:rPr>
          <w:noProof/>
        </w:rPr>
      </w:pPr>
    </w:p>
    <w:p w14:paraId="3266187D" w14:textId="7629E212" w:rsidR="00ED65AE" w:rsidRPr="00ED65AE" w:rsidRDefault="00ED65AE" w:rsidP="009F2ADE">
      <w:pPr>
        <w:spacing w:after="0"/>
        <w:ind w:left="425" w:hanging="425"/>
        <w:rPr>
          <w:b/>
          <w:noProof/>
        </w:rPr>
      </w:pPr>
      <w:r w:rsidRPr="00ED65AE">
        <w:rPr>
          <w:b/>
          <w:noProof/>
        </w:rPr>
        <w:t>8.</w:t>
      </w:r>
      <w:r w:rsidRPr="00ED65AE">
        <w:rPr>
          <w:b/>
          <w:noProof/>
        </w:rPr>
        <w:tab/>
        <w:t>Prüfung der relevanten Vergabevorschriften</w:t>
      </w:r>
    </w:p>
    <w:p w14:paraId="11C63B8D" w14:textId="7C2FADED" w:rsidR="00ED65AE" w:rsidRDefault="00ED65AE" w:rsidP="008833E4">
      <w:pPr>
        <w:spacing w:after="120" w:line="260" w:lineRule="exact"/>
        <w:ind w:left="425"/>
      </w:pPr>
      <w:r>
        <w:t>Nach den Vorschriften im Vierten Teil des Gesetzes gegen Wettbewerbsbeschränkungen (GWB), der Vergabeverordnung (VgV), der Konzessionsvergabeverordnung (KonzVgV), der Sektorenverordnung (SektVO), der Vergabeverordnung Verteidigung und Sicherheit (VSVgV), und des § 55 LHO sind öffentliche Aufträge grundsätzlich im Wettbewerb und im Wege transparenter Vergabeverfahren zu vergeben. Dabei sind die Bestimmungen der Unterschwellenvergabeordnung (UVgO) sowie die LHO und die VwV Beschaffung zu beachten.</w:t>
      </w:r>
    </w:p>
    <w:p w14:paraId="4C306133" w14:textId="77777777" w:rsidR="00760204" w:rsidRDefault="00760204" w:rsidP="008833E4">
      <w:pPr>
        <w:spacing w:after="120" w:line="260" w:lineRule="exact"/>
        <w:ind w:left="426"/>
      </w:pPr>
    </w:p>
    <w:tbl>
      <w:tblPr>
        <w:tblW w:w="9497" w:type="dxa"/>
        <w:tblInd w:w="426" w:type="dxa"/>
        <w:tblLayout w:type="fixed"/>
        <w:tblCellMar>
          <w:left w:w="70" w:type="dxa"/>
          <w:right w:w="70" w:type="dxa"/>
        </w:tblCellMar>
        <w:tblLook w:val="04A0" w:firstRow="1" w:lastRow="0" w:firstColumn="1" w:lastColumn="0" w:noHBand="0" w:noVBand="1"/>
      </w:tblPr>
      <w:tblGrid>
        <w:gridCol w:w="781"/>
        <w:gridCol w:w="8716"/>
      </w:tblGrid>
      <w:tr w:rsidR="00ED65AE" w14:paraId="3CB4FB68" w14:textId="77777777" w:rsidTr="00147DB2">
        <w:trPr>
          <w:cantSplit/>
        </w:trPr>
        <w:sdt>
          <w:sdtPr>
            <w:rPr>
              <w:rFonts w:cstheme="minorHAnsi"/>
              <w:sz w:val="32"/>
              <w:szCs w:val="32"/>
            </w:rPr>
            <w:id w:val="1843046977"/>
            <w14:checkbox>
              <w14:checked w14:val="0"/>
              <w14:checkedState w14:val="2612" w14:font="MS Gothic"/>
              <w14:uncheckedState w14:val="2610" w14:font="MS Gothic"/>
            </w14:checkbox>
          </w:sdtPr>
          <w:sdtEndPr/>
          <w:sdtContent>
            <w:tc>
              <w:tcPr>
                <w:tcW w:w="781" w:type="dxa"/>
              </w:tcPr>
              <w:p w14:paraId="0119A64E" w14:textId="7ECC2F7B" w:rsidR="00ED65AE" w:rsidRDefault="00147DB2" w:rsidP="00563F09">
                <w:pPr>
                  <w:spacing w:after="0" w:line="300" w:lineRule="atLeast"/>
                  <w:rPr>
                    <w:sz w:val="26"/>
                  </w:rPr>
                </w:pPr>
                <w:r>
                  <w:rPr>
                    <w:rFonts w:ascii="MS Gothic" w:eastAsia="MS Gothic" w:hAnsi="MS Gothic" w:cstheme="minorHAnsi" w:hint="eastAsia"/>
                    <w:sz w:val="32"/>
                    <w:szCs w:val="32"/>
                  </w:rPr>
                  <w:t>☐</w:t>
                </w:r>
              </w:p>
            </w:tc>
          </w:sdtContent>
        </w:sdt>
        <w:tc>
          <w:tcPr>
            <w:tcW w:w="8716" w:type="dxa"/>
          </w:tcPr>
          <w:p w14:paraId="5D025ED8" w14:textId="5C3D5837" w:rsidR="00ED65AE" w:rsidRPr="00ED65AE" w:rsidRDefault="00ED65AE" w:rsidP="00563F09">
            <w:pPr>
              <w:spacing w:line="260" w:lineRule="exact"/>
            </w:pPr>
            <w:r w:rsidRPr="00ED65AE">
              <w:t>Vergabe von Liefer- und Dienstleistungsaufträgen mit einem Auftragswert von derzeit mindestens 21</w:t>
            </w:r>
            <w:r w:rsidR="00807324">
              <w:t>6</w:t>
            </w:r>
            <w:r w:rsidR="00760204">
              <w:t>.</w:t>
            </w:r>
            <w:r w:rsidRPr="00ED65AE">
              <w:t>000 Euro (ohne Umsatzsteuer). Solche Leistungen sind nach § 119 GWB in Verbindung mit § 14 Absatz 2 VgV im Wege des offenen Verfahrens oder des nicht offenen Verfahrens mit Teilnahmewettbewerb zu vergeben.</w:t>
            </w:r>
          </w:p>
          <w:p w14:paraId="35774C40" w14:textId="77777777" w:rsidR="00ED65AE" w:rsidRDefault="00ED65AE" w:rsidP="00563F09">
            <w:pPr>
              <w:rPr>
                <w:sz w:val="16"/>
              </w:rPr>
            </w:pPr>
          </w:p>
        </w:tc>
      </w:tr>
      <w:tr w:rsidR="00147DB2" w14:paraId="6450F987" w14:textId="77777777" w:rsidTr="009F2ADE">
        <w:trPr>
          <w:cantSplit/>
        </w:trPr>
        <w:sdt>
          <w:sdtPr>
            <w:rPr>
              <w:rFonts w:cstheme="minorHAnsi"/>
              <w:sz w:val="32"/>
              <w:szCs w:val="32"/>
            </w:rPr>
            <w:id w:val="956527947"/>
            <w14:checkbox>
              <w14:checked w14:val="0"/>
              <w14:checkedState w14:val="2612" w14:font="MS Gothic"/>
              <w14:uncheckedState w14:val="2610" w14:font="MS Gothic"/>
            </w14:checkbox>
          </w:sdtPr>
          <w:sdtEndPr/>
          <w:sdtContent>
            <w:tc>
              <w:tcPr>
                <w:tcW w:w="781" w:type="dxa"/>
                <w:hideMark/>
              </w:tcPr>
              <w:p w14:paraId="1876D59E" w14:textId="15709E9E" w:rsidR="00147DB2" w:rsidRDefault="00147DB2" w:rsidP="00147DB2">
                <w:pPr>
                  <w:spacing w:after="0" w:line="300" w:lineRule="atLeast"/>
                  <w:rPr>
                    <w:sz w:val="26"/>
                  </w:rPr>
                </w:pPr>
                <w:r>
                  <w:rPr>
                    <w:rFonts w:ascii="MS Gothic" w:eastAsia="MS Gothic" w:hAnsi="MS Gothic" w:cstheme="minorHAnsi" w:hint="eastAsia"/>
                    <w:sz w:val="32"/>
                    <w:szCs w:val="32"/>
                  </w:rPr>
                  <w:t>☐</w:t>
                </w:r>
              </w:p>
            </w:tc>
          </w:sdtContent>
        </w:sdt>
        <w:tc>
          <w:tcPr>
            <w:tcW w:w="8716" w:type="dxa"/>
            <w:vAlign w:val="center"/>
          </w:tcPr>
          <w:p w14:paraId="21EDC207" w14:textId="4D5FF029" w:rsidR="00147DB2" w:rsidRPr="00ED65AE" w:rsidRDefault="00147DB2" w:rsidP="00147DB2">
            <w:pPr>
              <w:spacing w:line="260" w:lineRule="exact"/>
            </w:pPr>
            <w:r w:rsidRPr="00ED65AE">
              <w:t>Vergabe von Konzessionen mit einem Auftragswert von derzeit mindestens 5</w:t>
            </w:r>
            <w:r>
              <w:t>.</w:t>
            </w:r>
            <w:r w:rsidR="00807324">
              <w:t>404</w:t>
            </w:r>
            <w:r>
              <w:t>.</w:t>
            </w:r>
            <w:r w:rsidRPr="00ED65AE">
              <w:t>000 Euro (ohne Umsatzsteuer): Nach § 12 KonzVgV darf der Konzessionsgeber das Verfahren grundsätzlich frei ausgestalten, kann dabei das Verfahren an der VgV zum Ablauf des Verhandlungsverfahrens mit Teilnahmewettbewerb ausrichten.</w:t>
            </w:r>
          </w:p>
          <w:p w14:paraId="39393FCA" w14:textId="77777777" w:rsidR="00147DB2" w:rsidRPr="00ED65AE" w:rsidRDefault="00147DB2" w:rsidP="00147DB2">
            <w:pPr>
              <w:spacing w:line="260" w:lineRule="exact"/>
              <w:ind w:left="426"/>
            </w:pPr>
          </w:p>
        </w:tc>
      </w:tr>
      <w:tr w:rsidR="00147DB2" w14:paraId="60525D3E" w14:textId="77777777" w:rsidTr="009F2ADE">
        <w:trPr>
          <w:cantSplit/>
        </w:trPr>
        <w:sdt>
          <w:sdtPr>
            <w:rPr>
              <w:rFonts w:cstheme="minorHAnsi"/>
              <w:sz w:val="32"/>
              <w:szCs w:val="32"/>
            </w:rPr>
            <w:id w:val="-971896088"/>
            <w14:checkbox>
              <w14:checked w14:val="0"/>
              <w14:checkedState w14:val="2612" w14:font="MS Gothic"/>
              <w14:uncheckedState w14:val="2610" w14:font="MS Gothic"/>
            </w14:checkbox>
          </w:sdtPr>
          <w:sdtEndPr/>
          <w:sdtContent>
            <w:tc>
              <w:tcPr>
                <w:tcW w:w="781" w:type="dxa"/>
                <w:hideMark/>
              </w:tcPr>
              <w:p w14:paraId="6F6A9313" w14:textId="202FC0F1" w:rsidR="00147DB2" w:rsidRDefault="00147DB2" w:rsidP="00147DB2">
                <w:pPr>
                  <w:spacing w:after="0" w:line="300" w:lineRule="atLeast"/>
                  <w:rPr>
                    <w:sz w:val="26"/>
                  </w:rPr>
                </w:pPr>
                <w:r>
                  <w:rPr>
                    <w:rFonts w:ascii="MS Gothic" w:eastAsia="MS Gothic" w:hAnsi="MS Gothic" w:cstheme="minorHAnsi" w:hint="eastAsia"/>
                    <w:sz w:val="32"/>
                    <w:szCs w:val="32"/>
                  </w:rPr>
                  <w:t>☐</w:t>
                </w:r>
              </w:p>
            </w:tc>
          </w:sdtContent>
        </w:sdt>
        <w:tc>
          <w:tcPr>
            <w:tcW w:w="8716" w:type="dxa"/>
            <w:vAlign w:val="center"/>
          </w:tcPr>
          <w:p w14:paraId="6699273A" w14:textId="458E71D9" w:rsidR="00147DB2" w:rsidRPr="00760204" w:rsidRDefault="00147DB2" w:rsidP="00147DB2">
            <w:pPr>
              <w:spacing w:line="260" w:lineRule="exact"/>
            </w:pPr>
            <w:r w:rsidRPr="00760204">
              <w:t>Vergabe von Aufträgen und die Ausrichtung von Wettbewerben zum Zwecke von Tätigkeiten auf dem Gebiet der Trinkwasser- oder Energieversorgung oder des Verkehrs (Sektorentätigkeiten) durch Sektorenauftraggeber mit einem Auftragswert von derzeit mindestens 43</w:t>
            </w:r>
            <w:r w:rsidR="00807324">
              <w:t>2</w:t>
            </w:r>
            <w:r w:rsidRPr="00760204">
              <w:t xml:space="preserve"> 000 Euro (ohne Umsatzsteuer): Nach § 13 SektVO stehen das offene Verfahren, das nicht offene Verfahren und das Verhandlungsverfahren mit Teilnahmewettbewerb sowie der wettbewerbliche Dialog nach Wahl zur Verfügung.</w:t>
            </w:r>
          </w:p>
          <w:p w14:paraId="1C82C87E" w14:textId="77777777" w:rsidR="00147DB2" w:rsidRPr="00760204" w:rsidRDefault="00147DB2" w:rsidP="00147DB2">
            <w:pPr>
              <w:spacing w:line="260" w:lineRule="exact"/>
            </w:pPr>
          </w:p>
        </w:tc>
      </w:tr>
      <w:tr w:rsidR="00147DB2" w14:paraId="644A8044" w14:textId="77777777" w:rsidTr="009F2ADE">
        <w:trPr>
          <w:cantSplit/>
        </w:trPr>
        <w:sdt>
          <w:sdtPr>
            <w:rPr>
              <w:rFonts w:cstheme="minorHAnsi"/>
              <w:sz w:val="32"/>
              <w:szCs w:val="32"/>
            </w:rPr>
            <w:id w:val="-673738"/>
            <w14:checkbox>
              <w14:checked w14:val="0"/>
              <w14:checkedState w14:val="2612" w14:font="MS Gothic"/>
              <w14:uncheckedState w14:val="2610" w14:font="MS Gothic"/>
            </w14:checkbox>
          </w:sdtPr>
          <w:sdtEndPr/>
          <w:sdtContent>
            <w:tc>
              <w:tcPr>
                <w:tcW w:w="781" w:type="dxa"/>
                <w:hideMark/>
              </w:tcPr>
              <w:p w14:paraId="14A74F05" w14:textId="02011E7B" w:rsidR="00147DB2" w:rsidRDefault="00147DB2" w:rsidP="00147DB2">
                <w:pPr>
                  <w:spacing w:after="0" w:line="300" w:lineRule="atLeast"/>
                  <w:rPr>
                    <w:sz w:val="26"/>
                  </w:rPr>
                </w:pPr>
                <w:r>
                  <w:rPr>
                    <w:rFonts w:ascii="MS Gothic" w:eastAsia="MS Gothic" w:hAnsi="MS Gothic" w:cstheme="minorHAnsi" w:hint="eastAsia"/>
                    <w:sz w:val="32"/>
                    <w:szCs w:val="32"/>
                  </w:rPr>
                  <w:t>☐</w:t>
                </w:r>
              </w:p>
            </w:tc>
          </w:sdtContent>
        </w:sdt>
        <w:tc>
          <w:tcPr>
            <w:tcW w:w="8716" w:type="dxa"/>
            <w:vAlign w:val="center"/>
          </w:tcPr>
          <w:p w14:paraId="718F387F" w14:textId="4B18DFD2" w:rsidR="00147DB2" w:rsidRPr="00760204" w:rsidRDefault="00147DB2" w:rsidP="00147DB2">
            <w:pPr>
              <w:spacing w:line="260" w:lineRule="exact"/>
            </w:pPr>
            <w:r w:rsidRPr="00760204">
              <w:t>Vergabe von verteidigungs- und sicherheitsspezifischen Aufträgen mit einem Auftragswert von derzeit mindestens 43</w:t>
            </w:r>
            <w:r w:rsidR="00807324">
              <w:t>2</w:t>
            </w:r>
            <w:r>
              <w:t>.</w:t>
            </w:r>
            <w:r w:rsidRPr="00760204">
              <w:t xml:space="preserve">000 Euro (ohne Umsatzsteuer). </w:t>
            </w:r>
          </w:p>
          <w:p w14:paraId="1E775D7E" w14:textId="77777777" w:rsidR="00147DB2" w:rsidRPr="00760204" w:rsidRDefault="00147DB2" w:rsidP="00147DB2">
            <w:pPr>
              <w:spacing w:line="260" w:lineRule="exact"/>
            </w:pPr>
          </w:p>
        </w:tc>
      </w:tr>
      <w:tr w:rsidR="00147DB2" w14:paraId="0688422C" w14:textId="77777777" w:rsidTr="009F2ADE">
        <w:trPr>
          <w:cantSplit/>
        </w:trPr>
        <w:sdt>
          <w:sdtPr>
            <w:rPr>
              <w:rFonts w:cstheme="minorHAnsi"/>
              <w:sz w:val="32"/>
              <w:szCs w:val="32"/>
            </w:rPr>
            <w:id w:val="1687950459"/>
            <w14:checkbox>
              <w14:checked w14:val="0"/>
              <w14:checkedState w14:val="2612" w14:font="MS Gothic"/>
              <w14:uncheckedState w14:val="2610" w14:font="MS Gothic"/>
            </w14:checkbox>
          </w:sdtPr>
          <w:sdtEndPr/>
          <w:sdtContent>
            <w:tc>
              <w:tcPr>
                <w:tcW w:w="781" w:type="dxa"/>
                <w:hideMark/>
              </w:tcPr>
              <w:p w14:paraId="1A168E9A" w14:textId="16A425E5" w:rsidR="00147DB2" w:rsidRDefault="00147DB2" w:rsidP="00147DB2">
                <w:pPr>
                  <w:spacing w:after="0" w:line="300" w:lineRule="atLeast"/>
                  <w:rPr>
                    <w:sz w:val="26"/>
                  </w:rPr>
                </w:pPr>
                <w:r>
                  <w:rPr>
                    <w:rFonts w:ascii="MS Gothic" w:eastAsia="MS Gothic" w:hAnsi="MS Gothic" w:cstheme="minorHAnsi" w:hint="eastAsia"/>
                    <w:sz w:val="32"/>
                    <w:szCs w:val="32"/>
                  </w:rPr>
                  <w:t>☐</w:t>
                </w:r>
              </w:p>
            </w:tc>
          </w:sdtContent>
        </w:sdt>
        <w:tc>
          <w:tcPr>
            <w:tcW w:w="8716" w:type="dxa"/>
            <w:vAlign w:val="center"/>
          </w:tcPr>
          <w:p w14:paraId="6E695C72" w14:textId="4392B860" w:rsidR="00147DB2" w:rsidRPr="00760204" w:rsidRDefault="00147DB2" w:rsidP="00147DB2">
            <w:pPr>
              <w:spacing w:line="260" w:lineRule="exact"/>
            </w:pPr>
            <w:r w:rsidRPr="00760204">
              <w:t>Vergabe von Liefer- und Dienstleistungen mit einem Auftragswert unterhalb von derzeit 21</w:t>
            </w:r>
            <w:r w:rsidR="00807324">
              <w:t>6</w:t>
            </w:r>
            <w:r>
              <w:t>.</w:t>
            </w:r>
            <w:r w:rsidRPr="00760204">
              <w:t>000 Euro (ohne Umsatzsteuer).</w:t>
            </w:r>
          </w:p>
          <w:p w14:paraId="5B0C6B96" w14:textId="77777777" w:rsidR="00147DB2" w:rsidRPr="00760204" w:rsidRDefault="00147DB2" w:rsidP="00147DB2">
            <w:pPr>
              <w:spacing w:line="260" w:lineRule="exact"/>
            </w:pPr>
          </w:p>
        </w:tc>
      </w:tr>
    </w:tbl>
    <w:p w14:paraId="2F7E2B46" w14:textId="47973E91" w:rsidR="003D2AFC" w:rsidRPr="009F2ADE" w:rsidRDefault="00ED65AE" w:rsidP="009F2ADE">
      <w:pPr>
        <w:pStyle w:val="berschrift1"/>
        <w:numPr>
          <w:ilvl w:val="0"/>
          <w:numId w:val="0"/>
        </w:numPr>
        <w:ind w:left="426" w:hanging="426"/>
        <w:rPr>
          <w:rFonts w:asciiTheme="minorHAnsi" w:eastAsiaTheme="minorEastAsia" w:hAnsiTheme="minorHAnsi" w:cstheme="minorBidi"/>
          <w:b/>
          <w:noProof/>
          <w:szCs w:val="22"/>
        </w:rPr>
      </w:pPr>
      <w:r>
        <w:rPr>
          <w:b/>
        </w:rPr>
        <w:t>9.</w:t>
      </w:r>
      <w:r>
        <w:rPr>
          <w:b/>
        </w:rPr>
        <w:tab/>
      </w:r>
      <w:r w:rsidR="003D2AFC" w:rsidRPr="009F2ADE">
        <w:rPr>
          <w:rFonts w:asciiTheme="minorHAnsi" w:eastAsiaTheme="minorEastAsia" w:hAnsiTheme="minorHAnsi" w:cstheme="minorBidi"/>
          <w:b/>
          <w:noProof/>
          <w:szCs w:val="22"/>
        </w:rPr>
        <w:t>Prüfung der Vergabeart</w:t>
      </w:r>
    </w:p>
    <w:p w14:paraId="3F433176" w14:textId="5AA2EB0B" w:rsidR="005A368A" w:rsidRPr="009F2ADE" w:rsidRDefault="003D2AFC" w:rsidP="008833E4">
      <w:pPr>
        <w:spacing w:line="260" w:lineRule="exact"/>
        <w:ind w:left="425"/>
      </w:pPr>
      <w:r w:rsidRPr="001E36DC">
        <w:t xml:space="preserve">Nach § 55 LHO in Verbindung mit § 14 Absatz 2 VgV haben </w:t>
      </w:r>
      <w:r w:rsidR="00760204">
        <w:t xml:space="preserve">ab den EU-Schwellenwert </w:t>
      </w:r>
      <w:r w:rsidR="006D4FAE">
        <w:t xml:space="preserve">das offene Verfahren oder das nicht </w:t>
      </w:r>
      <w:r w:rsidRPr="001E36DC">
        <w:t>offene Verfahren mit Teilnahmewettbewerb Vorrang vor de</w:t>
      </w:r>
      <w:r w:rsidR="006D4FAE">
        <w:t>m</w:t>
      </w:r>
      <w:r w:rsidRPr="001E36DC">
        <w:t xml:space="preserve"> Verhandlungsver</w:t>
      </w:r>
      <w:r w:rsidR="006D4FAE">
        <w:t>fahren</w:t>
      </w:r>
      <w:r w:rsidRPr="001E36DC">
        <w:t>.</w:t>
      </w:r>
    </w:p>
    <w:tbl>
      <w:tblPr>
        <w:tblStyle w:val="Tabellenraster"/>
        <w:tblW w:w="9302" w:type="dxa"/>
        <w:tblInd w:w="400" w:type="dxa"/>
        <w:tblLook w:val="04A0" w:firstRow="1" w:lastRow="0" w:firstColumn="1" w:lastColumn="0" w:noHBand="0" w:noVBand="1"/>
        <w:tblCaption w:val="Aufzählung der Vergabearten"/>
      </w:tblPr>
      <w:tblGrid>
        <w:gridCol w:w="4488"/>
        <w:gridCol w:w="4814"/>
      </w:tblGrid>
      <w:tr w:rsidR="009F2ADE" w:rsidRPr="005A368A" w14:paraId="0A6918A0" w14:textId="77777777" w:rsidTr="00D57332">
        <w:tc>
          <w:tcPr>
            <w:tcW w:w="4488" w:type="dxa"/>
            <w:tcBorders>
              <w:top w:val="nil"/>
              <w:left w:val="nil"/>
              <w:bottom w:val="nil"/>
              <w:right w:val="nil"/>
            </w:tcBorders>
            <w:vAlign w:val="center"/>
          </w:tcPr>
          <w:p w14:paraId="2B472AE3" w14:textId="2E83C260" w:rsidR="009F2ADE" w:rsidRPr="00D57332" w:rsidRDefault="009F2ADE" w:rsidP="00D57332">
            <w:pPr>
              <w:spacing w:after="120"/>
              <w:rPr>
                <w:sz w:val="20"/>
                <w:szCs w:val="20"/>
                <w:u w:val="single"/>
              </w:rPr>
            </w:pPr>
            <w:r w:rsidRPr="00D57332">
              <w:rPr>
                <w:bCs/>
                <w:noProof/>
                <w:u w:val="single"/>
              </w:rPr>
              <w:t>Vergabe unterhalb EU-Schwellenwerte</w:t>
            </w:r>
          </w:p>
        </w:tc>
        <w:tc>
          <w:tcPr>
            <w:tcW w:w="4814" w:type="dxa"/>
            <w:tcBorders>
              <w:top w:val="nil"/>
              <w:left w:val="nil"/>
              <w:bottom w:val="nil"/>
              <w:right w:val="nil"/>
            </w:tcBorders>
            <w:vAlign w:val="center"/>
          </w:tcPr>
          <w:p w14:paraId="47D32617" w14:textId="77777777" w:rsidR="009F2ADE" w:rsidRPr="00D57332" w:rsidRDefault="009F2ADE" w:rsidP="00D57332">
            <w:pPr>
              <w:spacing w:after="120"/>
              <w:rPr>
                <w:sz w:val="20"/>
                <w:szCs w:val="20"/>
                <w:u w:val="single"/>
              </w:rPr>
            </w:pPr>
            <w:r w:rsidRPr="00D57332">
              <w:rPr>
                <w:bCs/>
                <w:noProof/>
                <w:u w:val="single"/>
              </w:rPr>
              <w:t>Vergabe ab EU-Schwellenwerte</w:t>
            </w:r>
          </w:p>
        </w:tc>
      </w:tr>
    </w:tbl>
    <w:tbl>
      <w:tblPr>
        <w:tblW w:w="9497"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Aufzählung der Vergabearten"/>
      </w:tblPr>
      <w:tblGrid>
        <w:gridCol w:w="397"/>
        <w:gridCol w:w="2579"/>
        <w:gridCol w:w="922"/>
        <w:gridCol w:w="638"/>
        <w:gridCol w:w="397"/>
        <w:gridCol w:w="113"/>
        <w:gridCol w:w="4309"/>
        <w:gridCol w:w="113"/>
        <w:gridCol w:w="29"/>
      </w:tblGrid>
      <w:tr w:rsidR="00147DB2" w14:paraId="07ABB87B" w14:textId="77777777" w:rsidTr="00147DB2">
        <w:trPr>
          <w:gridAfter w:val="2"/>
          <w:wAfter w:w="142" w:type="dxa"/>
        </w:trPr>
        <w:sdt>
          <w:sdtPr>
            <w:rPr>
              <w:rFonts w:cstheme="minorHAnsi"/>
              <w:sz w:val="32"/>
              <w:szCs w:val="32"/>
            </w:rPr>
            <w:id w:val="-878707013"/>
            <w14:checkbox>
              <w14:checked w14:val="0"/>
              <w14:checkedState w14:val="2612" w14:font="MS Gothic"/>
              <w14:uncheckedState w14:val="2610" w14:font="MS Gothic"/>
            </w14:checkbox>
          </w:sdtPr>
          <w:sdtEndPr/>
          <w:sdtContent>
            <w:tc>
              <w:tcPr>
                <w:tcW w:w="397" w:type="dxa"/>
                <w:tcBorders>
                  <w:top w:val="nil"/>
                  <w:left w:val="nil"/>
                  <w:bottom w:val="nil"/>
                  <w:right w:val="nil"/>
                </w:tcBorders>
              </w:tcPr>
              <w:p w14:paraId="21B31FC1" w14:textId="4581B1E9" w:rsidR="00147DB2" w:rsidRDefault="00147DB2" w:rsidP="00147DB2">
                <w:pPr>
                  <w:keepNext/>
                  <w:spacing w:after="0" w:line="300" w:lineRule="atLeast"/>
                  <w:rPr>
                    <w:noProof/>
                    <w:sz w:val="20"/>
                  </w:rPr>
                </w:pPr>
                <w:r>
                  <w:rPr>
                    <w:rFonts w:ascii="MS Gothic" w:eastAsia="MS Gothic" w:hAnsi="MS Gothic" w:cstheme="minorHAnsi" w:hint="eastAsia"/>
                    <w:sz w:val="32"/>
                    <w:szCs w:val="32"/>
                  </w:rPr>
                  <w:t>☐</w:t>
                </w:r>
              </w:p>
            </w:tc>
          </w:sdtContent>
        </w:sdt>
        <w:tc>
          <w:tcPr>
            <w:tcW w:w="4139" w:type="dxa"/>
            <w:gridSpan w:val="3"/>
            <w:tcBorders>
              <w:top w:val="nil"/>
              <w:left w:val="nil"/>
              <w:bottom w:val="nil"/>
              <w:right w:val="nil"/>
            </w:tcBorders>
            <w:vAlign w:val="center"/>
            <w:hideMark/>
          </w:tcPr>
          <w:p w14:paraId="6FD5FD30" w14:textId="77777777" w:rsidR="00147DB2" w:rsidRPr="00D57332" w:rsidRDefault="00147DB2" w:rsidP="00147DB2">
            <w:pPr>
              <w:keepNext/>
              <w:spacing w:line="260" w:lineRule="exact"/>
              <w:rPr>
                <w:noProof/>
              </w:rPr>
            </w:pPr>
            <w:r w:rsidRPr="00D57332">
              <w:rPr>
                <w:noProof/>
              </w:rPr>
              <w:t>Öffentliche Ausschreibung</w:t>
            </w:r>
          </w:p>
        </w:tc>
        <w:sdt>
          <w:sdtPr>
            <w:rPr>
              <w:rFonts w:cstheme="minorHAnsi"/>
              <w:sz w:val="32"/>
              <w:szCs w:val="32"/>
            </w:rPr>
            <w:id w:val="1595750355"/>
            <w14:checkbox>
              <w14:checked w14:val="0"/>
              <w14:checkedState w14:val="2612" w14:font="MS Gothic"/>
              <w14:uncheckedState w14:val="2610" w14:font="MS Gothic"/>
            </w14:checkbox>
          </w:sdtPr>
          <w:sdtEndPr/>
          <w:sdtContent>
            <w:tc>
              <w:tcPr>
                <w:tcW w:w="397" w:type="dxa"/>
                <w:tcBorders>
                  <w:top w:val="nil"/>
                  <w:left w:val="nil"/>
                  <w:bottom w:val="nil"/>
                  <w:right w:val="nil"/>
                </w:tcBorders>
              </w:tcPr>
              <w:p w14:paraId="7F5EFE9D" w14:textId="559C954A" w:rsidR="00147DB2" w:rsidRPr="00D57332" w:rsidRDefault="00147DB2" w:rsidP="00147DB2">
                <w:pPr>
                  <w:keepNext/>
                  <w:spacing w:after="0" w:line="300" w:lineRule="atLeast"/>
                  <w:rPr>
                    <w:noProof/>
                  </w:rPr>
                </w:pPr>
                <w:r>
                  <w:rPr>
                    <w:rFonts w:ascii="MS Gothic" w:eastAsia="MS Gothic" w:hAnsi="MS Gothic" w:cstheme="minorHAnsi" w:hint="eastAsia"/>
                    <w:sz w:val="32"/>
                    <w:szCs w:val="32"/>
                  </w:rPr>
                  <w:t>☐</w:t>
                </w:r>
              </w:p>
            </w:tc>
          </w:sdtContent>
        </w:sdt>
        <w:tc>
          <w:tcPr>
            <w:tcW w:w="4422" w:type="dxa"/>
            <w:gridSpan w:val="2"/>
            <w:tcBorders>
              <w:top w:val="nil"/>
              <w:left w:val="nil"/>
              <w:bottom w:val="nil"/>
              <w:right w:val="nil"/>
            </w:tcBorders>
            <w:vAlign w:val="center"/>
            <w:hideMark/>
          </w:tcPr>
          <w:p w14:paraId="7A5AC7B1" w14:textId="77777777" w:rsidR="00147DB2" w:rsidRPr="00D57332" w:rsidRDefault="00147DB2" w:rsidP="00147DB2">
            <w:pPr>
              <w:keepNext/>
              <w:spacing w:line="260" w:lineRule="exact"/>
              <w:rPr>
                <w:noProof/>
              </w:rPr>
            </w:pPr>
            <w:r w:rsidRPr="00D57332">
              <w:rPr>
                <w:noProof/>
              </w:rPr>
              <w:t>Offenes Verfahren</w:t>
            </w:r>
          </w:p>
        </w:tc>
      </w:tr>
      <w:tr w:rsidR="00147DB2" w14:paraId="5D2B320C" w14:textId="77777777" w:rsidTr="00147DB2">
        <w:trPr>
          <w:gridAfter w:val="2"/>
          <w:wAfter w:w="142" w:type="dxa"/>
        </w:trPr>
        <w:sdt>
          <w:sdtPr>
            <w:rPr>
              <w:rFonts w:cstheme="minorHAnsi"/>
              <w:sz w:val="32"/>
              <w:szCs w:val="32"/>
            </w:rPr>
            <w:id w:val="-1417480577"/>
            <w14:checkbox>
              <w14:checked w14:val="0"/>
              <w14:checkedState w14:val="2612" w14:font="MS Gothic"/>
              <w14:uncheckedState w14:val="2610" w14:font="MS Gothic"/>
            </w14:checkbox>
          </w:sdtPr>
          <w:sdtEndPr/>
          <w:sdtContent>
            <w:tc>
              <w:tcPr>
                <w:tcW w:w="397" w:type="dxa"/>
                <w:tcBorders>
                  <w:top w:val="nil"/>
                  <w:left w:val="nil"/>
                  <w:bottom w:val="nil"/>
                  <w:right w:val="nil"/>
                </w:tcBorders>
              </w:tcPr>
              <w:p w14:paraId="61D0FECE" w14:textId="171BC80B" w:rsidR="00147DB2" w:rsidRDefault="00147DB2" w:rsidP="00147DB2">
                <w:pPr>
                  <w:keepNext/>
                  <w:spacing w:after="0" w:line="300" w:lineRule="atLeast"/>
                  <w:rPr>
                    <w:noProof/>
                    <w:sz w:val="20"/>
                  </w:rPr>
                </w:pPr>
                <w:r>
                  <w:rPr>
                    <w:rFonts w:ascii="MS Gothic" w:eastAsia="MS Gothic" w:hAnsi="MS Gothic" w:cstheme="minorHAnsi" w:hint="eastAsia"/>
                    <w:sz w:val="32"/>
                    <w:szCs w:val="32"/>
                  </w:rPr>
                  <w:t>☐</w:t>
                </w:r>
              </w:p>
            </w:tc>
          </w:sdtContent>
        </w:sdt>
        <w:tc>
          <w:tcPr>
            <w:tcW w:w="4139" w:type="dxa"/>
            <w:gridSpan w:val="3"/>
            <w:tcBorders>
              <w:top w:val="nil"/>
              <w:left w:val="nil"/>
              <w:bottom w:val="nil"/>
              <w:right w:val="nil"/>
            </w:tcBorders>
            <w:vAlign w:val="center"/>
            <w:hideMark/>
          </w:tcPr>
          <w:p w14:paraId="29CC008D" w14:textId="77777777" w:rsidR="00147DB2" w:rsidRPr="00D57332" w:rsidRDefault="00147DB2" w:rsidP="00147DB2">
            <w:pPr>
              <w:keepNext/>
              <w:spacing w:line="260" w:lineRule="exact"/>
              <w:rPr>
                <w:noProof/>
              </w:rPr>
            </w:pPr>
            <w:r w:rsidRPr="00D57332">
              <w:rPr>
                <w:noProof/>
              </w:rPr>
              <w:t>Beschränkte Ausschreibung mit Teilnahmewettbewerb</w:t>
            </w:r>
          </w:p>
        </w:tc>
        <w:sdt>
          <w:sdtPr>
            <w:rPr>
              <w:rFonts w:cstheme="minorHAnsi"/>
              <w:sz w:val="32"/>
              <w:szCs w:val="32"/>
            </w:rPr>
            <w:id w:val="-262082255"/>
            <w14:checkbox>
              <w14:checked w14:val="0"/>
              <w14:checkedState w14:val="2612" w14:font="MS Gothic"/>
              <w14:uncheckedState w14:val="2610" w14:font="MS Gothic"/>
            </w14:checkbox>
          </w:sdtPr>
          <w:sdtEndPr/>
          <w:sdtContent>
            <w:tc>
              <w:tcPr>
                <w:tcW w:w="397" w:type="dxa"/>
                <w:tcBorders>
                  <w:top w:val="nil"/>
                  <w:left w:val="nil"/>
                  <w:bottom w:val="nil"/>
                  <w:right w:val="nil"/>
                </w:tcBorders>
              </w:tcPr>
              <w:p w14:paraId="123DE14A" w14:textId="194A744A" w:rsidR="00147DB2" w:rsidRPr="00D57332" w:rsidRDefault="00147DB2" w:rsidP="00147DB2">
                <w:pPr>
                  <w:keepNext/>
                  <w:spacing w:after="0" w:line="300" w:lineRule="atLeast"/>
                  <w:rPr>
                    <w:noProof/>
                  </w:rPr>
                </w:pPr>
                <w:r>
                  <w:rPr>
                    <w:rFonts w:ascii="MS Gothic" w:eastAsia="MS Gothic" w:hAnsi="MS Gothic" w:cstheme="minorHAnsi" w:hint="eastAsia"/>
                    <w:sz w:val="32"/>
                    <w:szCs w:val="32"/>
                  </w:rPr>
                  <w:t>☐</w:t>
                </w:r>
              </w:p>
            </w:tc>
          </w:sdtContent>
        </w:sdt>
        <w:tc>
          <w:tcPr>
            <w:tcW w:w="4422" w:type="dxa"/>
            <w:gridSpan w:val="2"/>
            <w:tcBorders>
              <w:top w:val="nil"/>
              <w:left w:val="nil"/>
              <w:bottom w:val="nil"/>
              <w:right w:val="nil"/>
            </w:tcBorders>
            <w:vAlign w:val="center"/>
            <w:hideMark/>
          </w:tcPr>
          <w:p w14:paraId="6AF892F8" w14:textId="52DC6D23" w:rsidR="00147DB2" w:rsidRPr="00D57332" w:rsidRDefault="00147DB2" w:rsidP="00147DB2">
            <w:pPr>
              <w:keepNext/>
              <w:spacing w:line="260" w:lineRule="exact"/>
              <w:rPr>
                <w:noProof/>
              </w:rPr>
            </w:pPr>
            <w:r w:rsidRPr="00D57332">
              <w:rPr>
                <w:noProof/>
              </w:rPr>
              <w:t>Nicht offenes Verfahren mit Teilnahmewettbwerb</w:t>
            </w:r>
          </w:p>
        </w:tc>
      </w:tr>
      <w:tr w:rsidR="00147DB2" w14:paraId="33B97D04" w14:textId="77777777" w:rsidTr="00147DB2">
        <w:trPr>
          <w:gridAfter w:val="2"/>
          <w:wAfter w:w="142" w:type="dxa"/>
        </w:trPr>
        <w:sdt>
          <w:sdtPr>
            <w:rPr>
              <w:rFonts w:cstheme="minorHAnsi"/>
              <w:sz w:val="32"/>
              <w:szCs w:val="32"/>
            </w:rPr>
            <w:id w:val="624511471"/>
            <w14:checkbox>
              <w14:checked w14:val="0"/>
              <w14:checkedState w14:val="2612" w14:font="MS Gothic"/>
              <w14:uncheckedState w14:val="2610" w14:font="MS Gothic"/>
            </w14:checkbox>
          </w:sdtPr>
          <w:sdtEndPr/>
          <w:sdtContent>
            <w:tc>
              <w:tcPr>
                <w:tcW w:w="397" w:type="dxa"/>
                <w:tcBorders>
                  <w:top w:val="nil"/>
                  <w:left w:val="nil"/>
                  <w:bottom w:val="nil"/>
                  <w:right w:val="nil"/>
                </w:tcBorders>
              </w:tcPr>
              <w:p w14:paraId="1371E8F2" w14:textId="62C5BFD0" w:rsidR="00147DB2" w:rsidRDefault="004917E7" w:rsidP="00147DB2">
                <w:pPr>
                  <w:keepNext/>
                  <w:spacing w:after="0" w:line="300" w:lineRule="atLeast"/>
                  <w:rPr>
                    <w:sz w:val="26"/>
                  </w:rPr>
                </w:pPr>
                <w:r>
                  <w:rPr>
                    <w:rFonts w:ascii="MS Gothic" w:eastAsia="MS Gothic" w:hAnsi="MS Gothic" w:cstheme="minorHAnsi" w:hint="eastAsia"/>
                    <w:sz w:val="32"/>
                    <w:szCs w:val="32"/>
                  </w:rPr>
                  <w:t>☐</w:t>
                </w:r>
              </w:p>
            </w:tc>
          </w:sdtContent>
        </w:sdt>
        <w:tc>
          <w:tcPr>
            <w:tcW w:w="4139" w:type="dxa"/>
            <w:gridSpan w:val="3"/>
            <w:tcBorders>
              <w:top w:val="nil"/>
              <w:left w:val="nil"/>
              <w:bottom w:val="nil"/>
              <w:right w:val="nil"/>
            </w:tcBorders>
            <w:vAlign w:val="center"/>
          </w:tcPr>
          <w:p w14:paraId="1402410B" w14:textId="25C07082" w:rsidR="00147DB2" w:rsidRPr="00D57332" w:rsidRDefault="00147DB2" w:rsidP="00147DB2">
            <w:pPr>
              <w:keepNext/>
              <w:spacing w:line="260" w:lineRule="exact"/>
              <w:rPr>
                <w:noProof/>
              </w:rPr>
            </w:pPr>
            <w:r w:rsidRPr="00D57332">
              <w:rPr>
                <w:noProof/>
              </w:rPr>
              <w:t>Beschränkte Ausschreibung ohne Teilnahmewettbewerb gemäß Nummer 7.1 VwV Beschaffung mit einem Auftragswert unterhalb von derzeit 21</w:t>
            </w:r>
            <w:r w:rsidR="00807324">
              <w:rPr>
                <w:noProof/>
              </w:rPr>
              <w:t>6</w:t>
            </w:r>
            <w:r w:rsidRPr="00D57332">
              <w:rPr>
                <w:noProof/>
              </w:rPr>
              <w:t>.000 Euro (ohne Umsatzsteuer)</w:t>
            </w:r>
          </w:p>
        </w:tc>
        <w:sdt>
          <w:sdtPr>
            <w:rPr>
              <w:rFonts w:cstheme="minorHAnsi"/>
              <w:sz w:val="32"/>
              <w:szCs w:val="32"/>
            </w:rPr>
            <w:id w:val="1847895962"/>
            <w14:checkbox>
              <w14:checked w14:val="0"/>
              <w14:checkedState w14:val="2612" w14:font="MS Gothic"/>
              <w14:uncheckedState w14:val="2610" w14:font="MS Gothic"/>
            </w14:checkbox>
          </w:sdtPr>
          <w:sdtEndPr/>
          <w:sdtContent>
            <w:tc>
              <w:tcPr>
                <w:tcW w:w="397" w:type="dxa"/>
                <w:tcBorders>
                  <w:top w:val="nil"/>
                  <w:left w:val="nil"/>
                  <w:bottom w:val="nil"/>
                  <w:right w:val="nil"/>
                </w:tcBorders>
              </w:tcPr>
              <w:p w14:paraId="3585EE28" w14:textId="22939844" w:rsidR="00147DB2" w:rsidRPr="00D57332" w:rsidRDefault="00147DB2" w:rsidP="00147DB2">
                <w:pPr>
                  <w:keepNext/>
                  <w:spacing w:after="0" w:line="300" w:lineRule="atLeast"/>
                </w:pPr>
                <w:r>
                  <w:rPr>
                    <w:rFonts w:ascii="MS Gothic" w:eastAsia="MS Gothic" w:hAnsi="MS Gothic" w:cstheme="minorHAnsi" w:hint="eastAsia"/>
                    <w:sz w:val="32"/>
                    <w:szCs w:val="32"/>
                  </w:rPr>
                  <w:t>☐</w:t>
                </w:r>
              </w:p>
            </w:tc>
          </w:sdtContent>
        </w:sdt>
        <w:tc>
          <w:tcPr>
            <w:tcW w:w="4422" w:type="dxa"/>
            <w:gridSpan w:val="2"/>
            <w:tcBorders>
              <w:top w:val="nil"/>
              <w:left w:val="nil"/>
              <w:bottom w:val="nil"/>
              <w:right w:val="nil"/>
            </w:tcBorders>
          </w:tcPr>
          <w:p w14:paraId="6E0E3FFB" w14:textId="52047DDB" w:rsidR="00147DB2" w:rsidRPr="00D57332" w:rsidRDefault="00147DB2" w:rsidP="00147DB2">
            <w:pPr>
              <w:keepNext/>
              <w:spacing w:line="260" w:lineRule="exact"/>
              <w:rPr>
                <w:noProof/>
              </w:rPr>
            </w:pPr>
            <w:r>
              <w:rPr>
                <w:noProof/>
              </w:rPr>
              <w:t>Verhandlungsverfahren mit Teilnahmewettbewerb</w:t>
            </w:r>
          </w:p>
        </w:tc>
      </w:tr>
      <w:tr w:rsidR="00147DB2" w14:paraId="4797818B" w14:textId="77777777" w:rsidTr="00147DB2">
        <w:trPr>
          <w:gridAfter w:val="1"/>
          <w:wAfter w:w="29" w:type="dxa"/>
        </w:trPr>
        <w:sdt>
          <w:sdtPr>
            <w:rPr>
              <w:rFonts w:cstheme="minorHAnsi"/>
              <w:sz w:val="32"/>
              <w:szCs w:val="32"/>
            </w:rPr>
            <w:id w:val="-600575697"/>
            <w14:checkbox>
              <w14:checked w14:val="0"/>
              <w14:checkedState w14:val="2612" w14:font="MS Gothic"/>
              <w14:uncheckedState w14:val="2610" w14:font="MS Gothic"/>
            </w14:checkbox>
          </w:sdtPr>
          <w:sdtEndPr/>
          <w:sdtContent>
            <w:tc>
              <w:tcPr>
                <w:tcW w:w="397" w:type="dxa"/>
                <w:tcBorders>
                  <w:top w:val="nil"/>
                  <w:left w:val="nil"/>
                  <w:bottom w:val="nil"/>
                  <w:right w:val="nil"/>
                </w:tcBorders>
              </w:tcPr>
              <w:p w14:paraId="1AB36083" w14:textId="205E0A6E" w:rsidR="00147DB2" w:rsidRDefault="004917E7" w:rsidP="00147DB2">
                <w:pPr>
                  <w:spacing w:after="0" w:line="300" w:lineRule="atLeast"/>
                  <w:rPr>
                    <w:noProof/>
                    <w:sz w:val="20"/>
                  </w:rPr>
                </w:pPr>
                <w:r>
                  <w:rPr>
                    <w:rFonts w:ascii="MS Gothic" w:eastAsia="MS Gothic" w:hAnsi="MS Gothic" w:cstheme="minorHAnsi" w:hint="eastAsia"/>
                    <w:sz w:val="32"/>
                    <w:szCs w:val="32"/>
                  </w:rPr>
                  <w:t>☐</w:t>
                </w:r>
              </w:p>
            </w:tc>
          </w:sdtContent>
        </w:sdt>
        <w:tc>
          <w:tcPr>
            <w:tcW w:w="2579" w:type="dxa"/>
            <w:tcBorders>
              <w:top w:val="nil"/>
              <w:left w:val="nil"/>
              <w:bottom w:val="nil"/>
              <w:right w:val="single" w:sz="4" w:space="0" w:color="auto"/>
            </w:tcBorders>
            <w:vAlign w:val="center"/>
            <w:hideMark/>
          </w:tcPr>
          <w:p w14:paraId="6E8A4519" w14:textId="7267A406" w:rsidR="00147DB2" w:rsidRPr="00FA6D26" w:rsidRDefault="00147DB2" w:rsidP="00147DB2">
            <w:pPr>
              <w:spacing w:line="260" w:lineRule="exact"/>
              <w:rPr>
                <w:rFonts w:cstheme="minorHAnsi"/>
                <w:noProof/>
              </w:rPr>
            </w:pPr>
            <w:r w:rsidRPr="00FA6D26">
              <w:rPr>
                <w:rFonts w:cstheme="minorHAnsi"/>
                <w:noProof/>
              </w:rPr>
              <w:t>Verhandlungsvergabe</w:t>
            </w:r>
            <w:r w:rsidRPr="00FA6D26">
              <w:rPr>
                <w:rFonts w:cstheme="minorHAnsi"/>
                <w:noProof/>
              </w:rPr>
              <w:br/>
              <w:t>gemäß § 8 Abs. 4 UVgO</w:t>
            </w:r>
          </w:p>
        </w:tc>
        <w:tc>
          <w:tcPr>
            <w:tcW w:w="1560" w:type="dxa"/>
            <w:gridSpan w:val="2"/>
            <w:tcBorders>
              <w:top w:val="nil"/>
              <w:left w:val="single" w:sz="4" w:space="0" w:color="auto"/>
              <w:bottom w:val="single" w:sz="4" w:space="0" w:color="auto"/>
              <w:right w:val="nil"/>
            </w:tcBorders>
            <w:hideMark/>
          </w:tcPr>
          <w:p w14:paraId="4989C32C" w14:textId="44EB9F34" w:rsidR="00147DB2" w:rsidRPr="00FA6D26" w:rsidRDefault="00147DB2" w:rsidP="00147DB2">
            <w:pPr>
              <w:spacing w:after="0" w:line="260" w:lineRule="exact"/>
              <w:rPr>
                <w:rFonts w:cstheme="minorHAnsi"/>
                <w:noProof/>
              </w:rPr>
            </w:pPr>
            <w:r w:rsidRPr="00FA6D26">
              <w:rPr>
                <w:rFonts w:cstheme="minorHAnsi"/>
                <w:noProof/>
              </w:rPr>
              <w:t>Nummer</w:t>
            </w:r>
            <w:r w:rsidRPr="00FA6D26">
              <w:rPr>
                <w:rFonts w:cstheme="minorHAnsi"/>
                <w:noProof/>
              </w:rPr>
              <w:br/>
            </w: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rFonts w:cstheme="minorHAnsi"/>
              <w:sz w:val="32"/>
              <w:szCs w:val="32"/>
            </w:rPr>
            <w:id w:val="-1923559115"/>
            <w14:checkbox>
              <w14:checked w14:val="0"/>
              <w14:checkedState w14:val="2612" w14:font="MS Gothic"/>
              <w14:uncheckedState w14:val="2610" w14:font="MS Gothic"/>
            </w14:checkbox>
          </w:sdtPr>
          <w:sdtEndPr/>
          <w:sdtContent>
            <w:tc>
              <w:tcPr>
                <w:tcW w:w="397" w:type="dxa"/>
                <w:tcBorders>
                  <w:top w:val="nil"/>
                  <w:left w:val="nil"/>
                  <w:bottom w:val="nil"/>
                  <w:right w:val="nil"/>
                </w:tcBorders>
              </w:tcPr>
              <w:p w14:paraId="451148D3" w14:textId="25FB696C" w:rsidR="00147DB2" w:rsidRPr="004813BA" w:rsidRDefault="00147DB2" w:rsidP="00147DB2">
                <w:pPr>
                  <w:spacing w:after="0" w:line="300" w:lineRule="atLeast"/>
                  <w:rPr>
                    <w:rFonts w:cstheme="minorHAnsi"/>
                    <w:noProof/>
                    <w:highlight w:val="yellow"/>
                  </w:rPr>
                </w:pPr>
                <w:r>
                  <w:rPr>
                    <w:rFonts w:ascii="MS Gothic" w:eastAsia="MS Gothic" w:hAnsi="MS Gothic" w:cstheme="minorHAnsi" w:hint="eastAsia"/>
                    <w:sz w:val="32"/>
                    <w:szCs w:val="32"/>
                  </w:rPr>
                  <w:t>☐</w:t>
                </w:r>
              </w:p>
            </w:tc>
          </w:sdtContent>
        </w:sdt>
        <w:tc>
          <w:tcPr>
            <w:tcW w:w="4535" w:type="dxa"/>
            <w:gridSpan w:val="3"/>
            <w:tcBorders>
              <w:top w:val="nil"/>
              <w:left w:val="nil"/>
              <w:bottom w:val="nil"/>
              <w:right w:val="nil"/>
            </w:tcBorders>
            <w:hideMark/>
          </w:tcPr>
          <w:p w14:paraId="43239853" w14:textId="3CA32AD0" w:rsidR="00147DB2" w:rsidRPr="004813BA" w:rsidRDefault="00147DB2" w:rsidP="00147DB2">
            <w:pPr>
              <w:spacing w:line="260" w:lineRule="exact"/>
              <w:rPr>
                <w:rFonts w:cstheme="minorHAnsi"/>
                <w:noProof/>
              </w:rPr>
            </w:pPr>
            <w:r w:rsidRPr="004813BA">
              <w:rPr>
                <w:rFonts w:cstheme="minorHAnsi"/>
                <w:noProof/>
              </w:rPr>
              <w:t>Verhandlungsverfahren ohne Teilnahmewettbwerb</w:t>
            </w:r>
          </w:p>
        </w:tc>
      </w:tr>
      <w:tr w:rsidR="00147DB2" w14:paraId="721B61E7" w14:textId="7658EFBA" w:rsidTr="00147DB2">
        <w:sdt>
          <w:sdtPr>
            <w:rPr>
              <w:rFonts w:cstheme="minorHAnsi"/>
              <w:sz w:val="32"/>
              <w:szCs w:val="32"/>
            </w:rPr>
            <w:id w:val="1687634566"/>
            <w14:checkbox>
              <w14:checked w14:val="0"/>
              <w14:checkedState w14:val="2612" w14:font="MS Gothic"/>
              <w14:uncheckedState w14:val="2610" w14:font="MS Gothic"/>
            </w14:checkbox>
          </w:sdtPr>
          <w:sdtEndPr/>
          <w:sdtContent>
            <w:tc>
              <w:tcPr>
                <w:tcW w:w="397" w:type="dxa"/>
                <w:tcBorders>
                  <w:top w:val="nil"/>
                  <w:left w:val="nil"/>
                  <w:bottom w:val="nil"/>
                  <w:right w:val="nil"/>
                </w:tcBorders>
              </w:tcPr>
              <w:p w14:paraId="3BF7C0D5" w14:textId="459BF24E" w:rsidR="00147DB2" w:rsidRDefault="00147DB2" w:rsidP="00147DB2">
                <w:pPr>
                  <w:spacing w:after="0" w:line="300" w:lineRule="atLeast"/>
                  <w:rPr>
                    <w:sz w:val="26"/>
                  </w:rPr>
                </w:pPr>
                <w:r>
                  <w:rPr>
                    <w:rFonts w:ascii="MS Gothic" w:eastAsia="MS Gothic" w:hAnsi="MS Gothic" w:cstheme="minorHAnsi" w:hint="eastAsia"/>
                    <w:sz w:val="32"/>
                    <w:szCs w:val="32"/>
                  </w:rPr>
                  <w:t>☐</w:t>
                </w:r>
              </w:p>
            </w:tc>
          </w:sdtContent>
        </w:sdt>
        <w:tc>
          <w:tcPr>
            <w:tcW w:w="4139" w:type="dxa"/>
            <w:gridSpan w:val="3"/>
            <w:tcBorders>
              <w:top w:val="nil"/>
              <w:left w:val="nil"/>
              <w:bottom w:val="nil"/>
              <w:right w:val="nil"/>
            </w:tcBorders>
            <w:vAlign w:val="center"/>
            <w:hideMark/>
          </w:tcPr>
          <w:p w14:paraId="2AAD87EB" w14:textId="08B5B48B" w:rsidR="00147DB2" w:rsidRPr="004813BA" w:rsidRDefault="00147DB2" w:rsidP="00147DB2">
            <w:pPr>
              <w:spacing w:line="260" w:lineRule="exact"/>
              <w:rPr>
                <w:noProof/>
              </w:rPr>
            </w:pPr>
            <w:r w:rsidRPr="004813BA">
              <w:rPr>
                <w:noProof/>
              </w:rPr>
              <w:t>Verhandlungsvergabe</w:t>
            </w:r>
            <w:r w:rsidRPr="004813BA">
              <w:rPr>
                <w:noProof/>
              </w:rPr>
              <w:br/>
              <w:t>gemäß Nummer 7.1 VwV Beschaffung, mit einem Auftragswert unterhalb von derzeit 21</w:t>
            </w:r>
            <w:r w:rsidR="00807324">
              <w:rPr>
                <w:noProof/>
              </w:rPr>
              <w:t>6</w:t>
            </w:r>
            <w:r w:rsidRPr="004813BA">
              <w:rPr>
                <w:noProof/>
              </w:rPr>
              <w:t>.000 Euro (ohne Umsatzsteuer)</w:t>
            </w:r>
          </w:p>
        </w:tc>
        <w:sdt>
          <w:sdtPr>
            <w:rPr>
              <w:rFonts w:cstheme="minorHAnsi"/>
              <w:sz w:val="32"/>
              <w:szCs w:val="32"/>
            </w:rPr>
            <w:id w:val="1326862684"/>
            <w14:checkbox>
              <w14:checked w14:val="0"/>
              <w14:checkedState w14:val="2612" w14:font="MS Gothic"/>
              <w14:uncheckedState w14:val="2610" w14:font="MS Gothic"/>
            </w14:checkbox>
          </w:sdtPr>
          <w:sdtEndPr/>
          <w:sdtContent>
            <w:tc>
              <w:tcPr>
                <w:tcW w:w="510" w:type="dxa"/>
                <w:gridSpan w:val="2"/>
                <w:tcBorders>
                  <w:top w:val="nil"/>
                  <w:left w:val="nil"/>
                  <w:bottom w:val="nil"/>
                  <w:right w:val="nil"/>
                </w:tcBorders>
              </w:tcPr>
              <w:p w14:paraId="5E44025C" w14:textId="69E3EE4E" w:rsidR="00147DB2" w:rsidRDefault="00147DB2" w:rsidP="00147DB2">
                <w:pPr>
                  <w:rPr>
                    <w:noProof/>
                    <w:sz w:val="16"/>
                  </w:rPr>
                </w:pPr>
                <w:r>
                  <w:rPr>
                    <w:rFonts w:ascii="MS Gothic" w:eastAsia="MS Gothic" w:hAnsi="MS Gothic" w:cstheme="minorHAnsi" w:hint="eastAsia"/>
                    <w:sz w:val="32"/>
                    <w:szCs w:val="32"/>
                  </w:rPr>
                  <w:t>☐</w:t>
                </w:r>
              </w:p>
            </w:tc>
          </w:sdtContent>
        </w:sdt>
        <w:tc>
          <w:tcPr>
            <w:tcW w:w="4451" w:type="dxa"/>
            <w:gridSpan w:val="3"/>
            <w:tcBorders>
              <w:top w:val="nil"/>
              <w:left w:val="nil"/>
              <w:bottom w:val="nil"/>
              <w:right w:val="nil"/>
            </w:tcBorders>
          </w:tcPr>
          <w:p w14:paraId="4CF1B279" w14:textId="373950A5" w:rsidR="00147DB2" w:rsidRPr="004813BA" w:rsidRDefault="00147DB2" w:rsidP="00147DB2">
            <w:r w:rsidRPr="004813BA">
              <w:rPr>
                <w:noProof/>
              </w:rPr>
              <w:t>Wettbewerblicher Dialog</w:t>
            </w:r>
          </w:p>
        </w:tc>
      </w:tr>
      <w:tr w:rsidR="00147DB2" w14:paraId="16954A5F" w14:textId="77777777" w:rsidTr="00147DB2">
        <w:trPr>
          <w:gridAfter w:val="6"/>
          <w:wAfter w:w="5599" w:type="dxa"/>
        </w:trPr>
        <w:sdt>
          <w:sdtPr>
            <w:rPr>
              <w:rFonts w:cstheme="minorHAnsi"/>
              <w:sz w:val="32"/>
              <w:szCs w:val="32"/>
            </w:rPr>
            <w:id w:val="-1054069303"/>
            <w14:checkbox>
              <w14:checked w14:val="0"/>
              <w14:checkedState w14:val="2612" w14:font="MS Gothic"/>
              <w14:uncheckedState w14:val="2610" w14:font="MS Gothic"/>
            </w14:checkbox>
          </w:sdtPr>
          <w:sdtEndPr/>
          <w:sdtContent>
            <w:tc>
              <w:tcPr>
                <w:tcW w:w="397" w:type="dxa"/>
                <w:tcBorders>
                  <w:top w:val="nil"/>
                  <w:left w:val="nil"/>
                  <w:bottom w:val="nil"/>
                  <w:right w:val="nil"/>
                </w:tcBorders>
              </w:tcPr>
              <w:p w14:paraId="02789AF0" w14:textId="14A5471D" w:rsidR="00147DB2" w:rsidRDefault="00147DB2" w:rsidP="00147DB2">
                <w:pPr>
                  <w:spacing w:after="0" w:line="300" w:lineRule="atLeast"/>
                  <w:rPr>
                    <w:noProof/>
                    <w:sz w:val="20"/>
                  </w:rPr>
                </w:pPr>
                <w:r>
                  <w:rPr>
                    <w:rFonts w:ascii="MS Gothic" w:eastAsia="MS Gothic" w:hAnsi="MS Gothic" w:cstheme="minorHAnsi" w:hint="eastAsia"/>
                    <w:sz w:val="32"/>
                    <w:szCs w:val="32"/>
                  </w:rPr>
                  <w:t>☐</w:t>
                </w:r>
              </w:p>
            </w:tc>
          </w:sdtContent>
        </w:sdt>
        <w:tc>
          <w:tcPr>
            <w:tcW w:w="3501" w:type="dxa"/>
            <w:gridSpan w:val="2"/>
            <w:tcBorders>
              <w:top w:val="nil"/>
              <w:left w:val="nil"/>
              <w:bottom w:val="nil"/>
              <w:right w:val="nil"/>
            </w:tcBorders>
            <w:vAlign w:val="center"/>
            <w:hideMark/>
          </w:tcPr>
          <w:p w14:paraId="67DCA43B" w14:textId="77777777" w:rsidR="00147DB2" w:rsidRPr="004813BA" w:rsidRDefault="00147DB2" w:rsidP="00147DB2">
            <w:pPr>
              <w:spacing w:line="260" w:lineRule="exact"/>
              <w:rPr>
                <w:noProof/>
              </w:rPr>
            </w:pPr>
            <w:r w:rsidRPr="004813BA">
              <w:rPr>
                <w:noProof/>
              </w:rPr>
              <w:t>Vergabe freiberuflicher Leistungen gemäß Nummer 8 VwV Beschaffung</w:t>
            </w:r>
          </w:p>
        </w:tc>
      </w:tr>
    </w:tbl>
    <w:p w14:paraId="67C411A9" w14:textId="22CDAACE" w:rsidR="009B35F2" w:rsidRDefault="009B35F2" w:rsidP="008833E4">
      <w:pPr>
        <w:spacing w:after="120"/>
        <w:ind w:left="426"/>
      </w:pPr>
    </w:p>
    <w:p w14:paraId="4556BB00" w14:textId="77777777" w:rsidR="008833E4" w:rsidRDefault="008833E4" w:rsidP="008833E4">
      <w:pPr>
        <w:spacing w:after="120" w:line="260" w:lineRule="exact"/>
        <w:ind w:left="426"/>
        <w:rPr>
          <w:b/>
          <w:noProof/>
        </w:rPr>
      </w:pPr>
      <w:r>
        <w:rPr>
          <w:b/>
          <w:noProof/>
        </w:rPr>
        <w:t>Bei Vergaben ab EU-Schwellenwerte:</w:t>
      </w:r>
    </w:p>
    <w:p w14:paraId="5DAFC1EF" w14:textId="18F9E1C3" w:rsidR="001702D5" w:rsidRDefault="001702D5" w:rsidP="008833E4">
      <w:pPr>
        <w:spacing w:after="120" w:line="260" w:lineRule="exact"/>
        <w:ind w:left="426"/>
        <w:rPr>
          <w:b/>
          <w:noProof/>
        </w:rPr>
      </w:pPr>
      <w:r w:rsidRPr="00BE0743">
        <w:rPr>
          <w:b/>
          <w:noProof/>
        </w:rPr>
        <w:t>Begründung von der Abweichung des Grundsatzes der Anwendung des offenen Verfahrens/nicht offenen Verfahrens mit Teilnahmewettbewerb (gegebenenfalls in einem gesonderten Vermerk)</w:t>
      </w:r>
    </w:p>
    <w:p w14:paraId="176580D6" w14:textId="77777777" w:rsidR="00C21EF2" w:rsidRPr="008833E4" w:rsidRDefault="00C21EF2" w:rsidP="008833E4">
      <w:pPr>
        <w:spacing w:after="120" w:line="260" w:lineRule="exact"/>
        <w:ind w:left="426"/>
        <w:rPr>
          <w:noProof/>
        </w:rPr>
      </w:pP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55"/>
      </w:tblGrid>
      <w:tr w:rsidR="001702D5" w:rsidRPr="00BE0743" w14:paraId="092BE127" w14:textId="77777777" w:rsidTr="00147DB2">
        <w:trPr>
          <w:trHeight w:val="737"/>
        </w:trPr>
        <w:tc>
          <w:tcPr>
            <w:tcW w:w="9355" w:type="dxa"/>
            <w:tcBorders>
              <w:top w:val="nil"/>
              <w:left w:val="single" w:sz="4" w:space="0" w:color="auto"/>
              <w:bottom w:val="single" w:sz="4" w:space="0" w:color="auto"/>
              <w:right w:val="nil"/>
            </w:tcBorders>
            <w:hideMark/>
          </w:tcPr>
          <w:p w14:paraId="3AAFE689" w14:textId="055314D3" w:rsidR="001702D5" w:rsidRPr="00BD38C3" w:rsidRDefault="00147DB2" w:rsidP="008833E4">
            <w:pPr>
              <w:spacing w:before="60"/>
              <w:rPr>
                <w:noProof/>
              </w:rPr>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5D18615" w14:textId="36491CAC" w:rsidR="009B35F2" w:rsidRPr="00BE0743" w:rsidRDefault="009B35F2" w:rsidP="008833E4">
      <w:pPr>
        <w:spacing w:after="120"/>
        <w:ind w:left="426"/>
      </w:pPr>
    </w:p>
    <w:p w14:paraId="53234E59" w14:textId="77777777" w:rsidR="004917E7" w:rsidRDefault="004917E7">
      <w:pPr>
        <w:rPr>
          <w:rFonts w:asciiTheme="majorHAnsi" w:eastAsiaTheme="majorEastAsia" w:hAnsiTheme="majorHAnsi" w:cstheme="majorBidi"/>
          <w:b/>
          <w:szCs w:val="36"/>
        </w:rPr>
      </w:pPr>
      <w:r>
        <w:rPr>
          <w:b/>
        </w:rPr>
        <w:br w:type="page"/>
      </w:r>
    </w:p>
    <w:p w14:paraId="51D6A505" w14:textId="7BB11298" w:rsidR="001702D5" w:rsidRPr="008833E4" w:rsidRDefault="008833E4" w:rsidP="008833E4">
      <w:pPr>
        <w:pStyle w:val="berschrift1"/>
        <w:numPr>
          <w:ilvl w:val="0"/>
          <w:numId w:val="0"/>
        </w:numPr>
        <w:spacing w:after="120" w:line="260" w:lineRule="exact"/>
        <w:ind w:left="425" w:hanging="426"/>
        <w:rPr>
          <w:b/>
          <w:szCs w:val="22"/>
        </w:rPr>
      </w:pPr>
      <w:r>
        <w:rPr>
          <w:b/>
        </w:rPr>
        <w:t>10.</w:t>
      </w:r>
      <w:r>
        <w:rPr>
          <w:b/>
        </w:rPr>
        <w:tab/>
      </w:r>
      <w:r w:rsidR="001702D5" w:rsidRPr="008833E4">
        <w:rPr>
          <w:b/>
          <w:szCs w:val="22"/>
        </w:rPr>
        <w:t xml:space="preserve">Bei einem Verhandlungsverfahren/einer Verhandlungsvergabe: Primat der wettbewerblichen Vergabe </w:t>
      </w:r>
    </w:p>
    <w:p w14:paraId="3285A0D6" w14:textId="0733D026" w:rsidR="001702D5" w:rsidRPr="008833E4" w:rsidRDefault="001702D5" w:rsidP="008833E4">
      <w:pPr>
        <w:spacing w:after="120" w:line="260" w:lineRule="exact"/>
        <w:ind w:left="425"/>
      </w:pPr>
      <w:r w:rsidRPr="008833E4">
        <w:t>Auch ein Verhandlungsverfahren/eine Verhandlungsvergabe ohne Teilnahmewettbewerb hat regelmäßig im Wettbewerb stattzufinden, so dass mehrere - grundsätzlich mindestens drei - Angebote einzuholen sind, sofern nicht Ausnahmetatbestände, wie zum Beispiel Dringlichkeit, vorteilhafte Gelegenheit, technische oder künstlerische Gründe, Ausschließlichkeitsrechte (Patent- oder Urheberrechte) oder der Gewinner eines Auslobungsverfahrens vorliegen.</w:t>
      </w:r>
    </w:p>
    <w:p w14:paraId="69C4EE16" w14:textId="77777777" w:rsidR="005A368A" w:rsidRDefault="005A368A" w:rsidP="005D55C3">
      <w:pPr>
        <w:spacing w:line="260" w:lineRule="exact"/>
        <w:ind w:left="426"/>
      </w:pPr>
    </w:p>
    <w:tbl>
      <w:tblPr>
        <w:tblW w:w="1004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3"/>
        <w:gridCol w:w="69"/>
        <w:gridCol w:w="7939"/>
        <w:gridCol w:w="1111"/>
      </w:tblGrid>
      <w:tr w:rsidR="00147DB2" w14:paraId="1FD0ECE7" w14:textId="77777777" w:rsidTr="00147DB2">
        <w:sdt>
          <w:sdtPr>
            <w:rPr>
              <w:rFonts w:cstheme="minorHAnsi"/>
              <w:sz w:val="32"/>
              <w:szCs w:val="32"/>
            </w:rPr>
            <w:id w:val="1609003104"/>
            <w14:checkbox>
              <w14:checked w14:val="0"/>
              <w14:checkedState w14:val="2612" w14:font="MS Gothic"/>
              <w14:uncheckedState w14:val="2610" w14:font="MS Gothic"/>
            </w14:checkbox>
          </w:sdtPr>
          <w:sdtEndPr/>
          <w:sdtContent>
            <w:tc>
              <w:tcPr>
                <w:tcW w:w="923" w:type="dxa"/>
                <w:tcBorders>
                  <w:top w:val="nil"/>
                  <w:left w:val="nil"/>
                  <w:bottom w:val="nil"/>
                  <w:right w:val="nil"/>
                </w:tcBorders>
                <w:hideMark/>
              </w:tcPr>
              <w:p w14:paraId="4B77FA6C" w14:textId="452CD122" w:rsidR="00147DB2" w:rsidRDefault="00BD1478" w:rsidP="00147DB2">
                <w:pPr>
                  <w:spacing w:before="80" w:after="80"/>
                  <w:jc w:val="center"/>
                  <w:rPr>
                    <w:sz w:val="26"/>
                  </w:rPr>
                </w:pPr>
                <w:r>
                  <w:rPr>
                    <w:rFonts w:ascii="MS Gothic" w:eastAsia="MS Gothic" w:hAnsi="MS Gothic" w:cstheme="minorHAnsi" w:hint="eastAsia"/>
                    <w:sz w:val="32"/>
                    <w:szCs w:val="32"/>
                  </w:rPr>
                  <w:t>☐</w:t>
                </w:r>
              </w:p>
            </w:tc>
          </w:sdtContent>
        </w:sdt>
        <w:tc>
          <w:tcPr>
            <w:tcW w:w="9119" w:type="dxa"/>
            <w:gridSpan w:val="3"/>
            <w:tcBorders>
              <w:top w:val="nil"/>
              <w:left w:val="nil"/>
              <w:bottom w:val="nil"/>
              <w:right w:val="nil"/>
            </w:tcBorders>
            <w:tcMar>
              <w:top w:w="0" w:type="dxa"/>
              <w:left w:w="70" w:type="dxa"/>
              <w:bottom w:w="0" w:type="dxa"/>
              <w:right w:w="0" w:type="dxa"/>
            </w:tcMar>
            <w:vAlign w:val="center"/>
            <w:hideMark/>
          </w:tcPr>
          <w:p w14:paraId="54CEE26A" w14:textId="77777777" w:rsidR="00147DB2" w:rsidRPr="009B35F2" w:rsidRDefault="00147DB2" w:rsidP="00147DB2">
            <w:pPr>
              <w:spacing w:line="260" w:lineRule="exact"/>
              <w:rPr>
                <w:noProof/>
              </w:rPr>
            </w:pPr>
            <w:r w:rsidRPr="009B35F2">
              <w:rPr>
                <w:b/>
                <w:noProof/>
              </w:rPr>
              <w:t>Es wurden mehrere - grundsätzlich mindestens drei - Angebote bei folgenden Unternehmen eingeholt:</w:t>
            </w:r>
          </w:p>
        </w:tc>
      </w:tr>
      <w:tr w:rsidR="00147DB2" w14:paraId="513E0ED7" w14:textId="77777777" w:rsidTr="004917E7">
        <w:trPr>
          <w:gridBefore w:val="2"/>
          <w:gridAfter w:val="1"/>
          <w:wBefore w:w="992" w:type="dxa"/>
          <w:wAfter w:w="1111" w:type="dxa"/>
          <w:cantSplit/>
          <w:trHeight w:val="737"/>
        </w:trPr>
        <w:tc>
          <w:tcPr>
            <w:tcW w:w="7939" w:type="dxa"/>
            <w:tcBorders>
              <w:top w:val="nil"/>
              <w:left w:val="single" w:sz="4" w:space="0" w:color="auto"/>
              <w:bottom w:val="single" w:sz="4" w:space="0" w:color="auto"/>
              <w:right w:val="nil"/>
            </w:tcBorders>
            <w:hideMark/>
          </w:tcPr>
          <w:p w14:paraId="2D1D1F14" w14:textId="5985256E" w:rsidR="00147DB2" w:rsidRDefault="00147DB2" w:rsidP="00147DB2">
            <w:pPr>
              <w:spacing w:before="60"/>
              <w:rPr>
                <w:rFonts w:ascii="Courier New" w:hAnsi="Courier New"/>
                <w:noProof/>
              </w:rPr>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7DB2" w14:paraId="1667DB9F" w14:textId="77777777" w:rsidTr="004917E7">
        <w:trPr>
          <w:gridBefore w:val="2"/>
          <w:gridAfter w:val="1"/>
          <w:wBefore w:w="992" w:type="dxa"/>
          <w:wAfter w:w="1111" w:type="dxa"/>
          <w:cantSplit/>
          <w:trHeight w:val="737"/>
        </w:trPr>
        <w:tc>
          <w:tcPr>
            <w:tcW w:w="7939" w:type="dxa"/>
            <w:tcBorders>
              <w:top w:val="nil"/>
              <w:left w:val="single" w:sz="4" w:space="0" w:color="auto"/>
              <w:bottom w:val="single" w:sz="4" w:space="0" w:color="auto"/>
              <w:right w:val="nil"/>
            </w:tcBorders>
            <w:hideMark/>
          </w:tcPr>
          <w:p w14:paraId="1D7BD035" w14:textId="77777777" w:rsidR="00147DB2" w:rsidRDefault="00147DB2" w:rsidP="00147DB2">
            <w:pPr>
              <w:spacing w:before="60"/>
              <w:rPr>
                <w:b/>
                <w:noProof/>
              </w:rPr>
            </w:pPr>
            <w:r w:rsidRPr="009B35F2">
              <w:rPr>
                <w:b/>
                <w:noProof/>
              </w:rPr>
              <w:t>Begründung:</w:t>
            </w:r>
          </w:p>
          <w:p w14:paraId="17258B90" w14:textId="31EF38B4" w:rsidR="00147DB2" w:rsidRPr="009B35F2" w:rsidRDefault="00147DB2" w:rsidP="00147DB2">
            <w:pPr>
              <w:spacing w:before="60"/>
              <w:rPr>
                <w:b/>
                <w:noProof/>
              </w:rPr>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7DB2" w14:paraId="0CF2C032" w14:textId="77777777" w:rsidTr="004917E7">
        <w:trPr>
          <w:gridBefore w:val="2"/>
          <w:gridAfter w:val="1"/>
          <w:wBefore w:w="992" w:type="dxa"/>
          <w:wAfter w:w="1111" w:type="dxa"/>
          <w:cantSplit/>
        </w:trPr>
        <w:tc>
          <w:tcPr>
            <w:tcW w:w="7939" w:type="dxa"/>
            <w:tcBorders>
              <w:top w:val="single" w:sz="4" w:space="0" w:color="auto"/>
              <w:left w:val="nil"/>
              <w:bottom w:val="nil"/>
              <w:right w:val="nil"/>
            </w:tcBorders>
            <w:vAlign w:val="bottom"/>
          </w:tcPr>
          <w:p w14:paraId="3EDF05EA" w14:textId="77777777" w:rsidR="00147DB2" w:rsidRDefault="00147DB2" w:rsidP="00147DB2">
            <w:pPr>
              <w:rPr>
                <w:b/>
                <w:noProof/>
                <w:sz w:val="16"/>
              </w:rPr>
            </w:pPr>
          </w:p>
        </w:tc>
      </w:tr>
    </w:tbl>
    <w:p w14:paraId="654640FF" w14:textId="19C40769" w:rsidR="004813BA" w:rsidRPr="009B35F2" w:rsidRDefault="00807324" w:rsidP="00BD1478">
      <w:pPr>
        <w:tabs>
          <w:tab w:val="left" w:pos="1223"/>
        </w:tabs>
        <w:ind w:left="567"/>
        <w:rPr>
          <w:noProof/>
        </w:rPr>
      </w:pPr>
      <w:sdt>
        <w:sdtPr>
          <w:rPr>
            <w:rFonts w:cstheme="minorHAnsi"/>
            <w:sz w:val="32"/>
            <w:szCs w:val="32"/>
          </w:rPr>
          <w:id w:val="785784426"/>
          <w14:checkbox>
            <w14:checked w14:val="0"/>
            <w14:checkedState w14:val="2612" w14:font="MS Gothic"/>
            <w14:uncheckedState w14:val="2610" w14:font="MS Gothic"/>
          </w14:checkbox>
        </w:sdtPr>
        <w:sdtEndPr/>
        <w:sdtContent>
          <w:r w:rsidR="00BD1478">
            <w:rPr>
              <w:rFonts w:ascii="MS Gothic" w:eastAsia="MS Gothic" w:hAnsi="MS Gothic" w:cstheme="minorHAnsi" w:hint="eastAsia"/>
              <w:sz w:val="32"/>
              <w:szCs w:val="32"/>
            </w:rPr>
            <w:t>☐</w:t>
          </w:r>
        </w:sdtContent>
      </w:sdt>
      <w:r w:rsidR="004813BA">
        <w:rPr>
          <w:sz w:val="26"/>
        </w:rPr>
        <w:tab/>
      </w:r>
      <w:r w:rsidR="004813BA" w:rsidRPr="009B35F2">
        <w:rPr>
          <w:b/>
          <w:noProof/>
        </w:rPr>
        <w:t>Es wurde ausnahmsweise nur ein Angebot aus folgenden Gründen eingeholt:</w:t>
      </w:r>
    </w:p>
    <w:tbl>
      <w:tblPr>
        <w:tblW w:w="8580"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80"/>
      </w:tblGrid>
      <w:tr w:rsidR="004813BA" w14:paraId="76BC2A75" w14:textId="77777777" w:rsidTr="004917E7">
        <w:trPr>
          <w:cantSplit/>
          <w:trHeight w:val="737"/>
        </w:trPr>
        <w:tc>
          <w:tcPr>
            <w:tcW w:w="8580" w:type="dxa"/>
            <w:tcBorders>
              <w:top w:val="nil"/>
              <w:left w:val="single" w:sz="4" w:space="0" w:color="auto"/>
              <w:bottom w:val="single" w:sz="4" w:space="0" w:color="auto"/>
              <w:right w:val="nil"/>
            </w:tcBorders>
            <w:hideMark/>
          </w:tcPr>
          <w:p w14:paraId="58CE205B" w14:textId="4C7DF55B" w:rsidR="004813BA" w:rsidRDefault="00BD1478" w:rsidP="00E11438">
            <w:pPr>
              <w:rPr>
                <w:b/>
                <w:noProof/>
                <w:sz w:val="16"/>
              </w:rPr>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33853EC" w14:textId="77777777" w:rsidR="004813BA" w:rsidRDefault="004813BA" w:rsidP="006C3992">
      <w:pPr>
        <w:ind w:left="1063"/>
        <w:rPr>
          <w:b/>
          <w:noProof/>
          <w:sz w:val="16"/>
        </w:rPr>
      </w:pPr>
    </w:p>
    <w:p w14:paraId="7311FC49" w14:textId="77777777" w:rsidR="00BE0743" w:rsidRDefault="00BE0743" w:rsidP="005350A8">
      <w:pPr>
        <w:spacing w:after="0" w:line="240" w:lineRule="auto"/>
        <w:rPr>
          <w:noProof/>
          <w:szCs w:val="20"/>
        </w:rPr>
      </w:pPr>
    </w:p>
    <w:p w14:paraId="0CAD10BB" w14:textId="6E46C584" w:rsidR="001702D5" w:rsidRPr="005C6759" w:rsidRDefault="008833E4" w:rsidP="008833E4">
      <w:pPr>
        <w:pStyle w:val="berschrift1"/>
        <w:numPr>
          <w:ilvl w:val="0"/>
          <w:numId w:val="0"/>
        </w:numPr>
        <w:ind w:left="426" w:hanging="426"/>
        <w:rPr>
          <w:b/>
        </w:rPr>
      </w:pPr>
      <w:r>
        <w:rPr>
          <w:b/>
        </w:rPr>
        <w:t>11.</w:t>
      </w:r>
      <w:r>
        <w:rPr>
          <w:b/>
        </w:rPr>
        <w:tab/>
      </w:r>
      <w:r w:rsidR="001702D5" w:rsidRPr="005C6759">
        <w:rPr>
          <w:b/>
        </w:rPr>
        <w:t>Binnenmarktrelevanz</w:t>
      </w:r>
    </w:p>
    <w:p w14:paraId="66677EEB" w14:textId="3505F789" w:rsidR="001702D5" w:rsidRDefault="001702D5" w:rsidP="008833E4">
      <w:pPr>
        <w:spacing w:line="260" w:lineRule="exact"/>
        <w:ind w:left="425"/>
      </w:pPr>
      <w:r w:rsidRPr="008833E4">
        <w:t xml:space="preserve">Bei Aufträgen, die binnenmarktrelevant sind, ist – soweit nicht schon eine Öffentliche Ausschreibung, eine Beschränkte Ausschreibung mit Teilnahmewettbewerb oder Verhandlungsvergabe mit Teilnahmewettbewerb durchgeführt wird </w:t>
      </w:r>
      <w:r w:rsidR="00BD1478" w:rsidRPr="008833E4">
        <w:t>–</w:t>
      </w:r>
      <w:r w:rsidRPr="008833E4">
        <w:t xml:space="preserve"> mindestens 10 Tage vor der Entscheidung über die Vergabe von Leistungen eine Vorab-Bekanntmachung über die Möglichkeit einer Interessenbekundung durchzuführen. Keine Binnenmarktrelevanz liegt auch vor, wenn ein Auftrag wegen besonderer Umstände, wie beispielsweise einer sehr geringfügigen wirtschaftlichen Bedeutung für Wirtschaftsteilnehmer oder aufgrund geforderter spezifischer Kenntnisse des deutschen Rechts in anderen Mitgliedstaaten nicht von Interesse ist. Bei der Entscheidung muss eine Prüfung der Umstände des jeweiligen Einzelfalls vorausgehen. </w:t>
      </w:r>
      <w:r w:rsidR="00664913">
        <w:t xml:space="preserve">In seiner jüngeren Rechtsprechung fordert der EuGH (Urteil v. </w:t>
      </w:r>
      <w:r w:rsidR="00090195">
        <w:t>0</w:t>
      </w:r>
      <w:r w:rsidR="00664913">
        <w:t>6.10.20</w:t>
      </w:r>
      <w:r w:rsidR="00090195">
        <w:t>1</w:t>
      </w:r>
      <w:r w:rsidR="00664913">
        <w:t xml:space="preserve">6 – C-318/15), dass ein eindeutiges und grenzüberschreitendes Interesse aus einer konkreten Beurteilung der Umstände des fraglichen Auftrags konkret nachweisbar sein muss.  </w:t>
      </w:r>
    </w:p>
    <w:p w14:paraId="22D49E27" w14:textId="77777777" w:rsidR="00664913" w:rsidRPr="008833E4" w:rsidRDefault="00664913" w:rsidP="008833E4">
      <w:pPr>
        <w:spacing w:line="260" w:lineRule="exact"/>
        <w:ind w:left="425"/>
      </w:pPr>
    </w:p>
    <w:p w14:paraId="0EEA347B" w14:textId="605361F2" w:rsidR="005D55C3" w:rsidRDefault="005D55C3" w:rsidP="005D55C3">
      <w:pPr>
        <w:spacing w:line="260" w:lineRule="exact"/>
        <w:ind w:left="426"/>
        <w:rPr>
          <w:b/>
        </w:rPr>
      </w:pPr>
      <w:r w:rsidRPr="005D55C3">
        <w:rPr>
          <w:b/>
        </w:rPr>
        <w:t>Binnenmarktrelevanz liegt vor. Eine Bekanntmachung des Beschaffungsbedarfs wurde wie folgt vorgenommen</w:t>
      </w:r>
      <w:r>
        <w:rPr>
          <w:b/>
        </w:rPr>
        <w:t>:</w:t>
      </w:r>
    </w:p>
    <w:tbl>
      <w:tblPr>
        <w:tblStyle w:val="Tabellenraster"/>
        <w:tblW w:w="0" w:type="auto"/>
        <w:tblInd w:w="426" w:type="dxa"/>
        <w:tblLook w:val="04A0" w:firstRow="1" w:lastRow="0" w:firstColumn="1" w:lastColumn="0" w:noHBand="0" w:noVBand="1"/>
        <w:tblCaption w:val="Prüfung der Binnenmarktrelevanz"/>
      </w:tblPr>
      <w:tblGrid>
        <w:gridCol w:w="9207"/>
      </w:tblGrid>
      <w:tr w:rsidR="005D55C3" w14:paraId="116B0EE3" w14:textId="77777777" w:rsidTr="00BD1478">
        <w:trPr>
          <w:trHeight w:val="737"/>
        </w:trPr>
        <w:tc>
          <w:tcPr>
            <w:tcW w:w="9207" w:type="dxa"/>
            <w:tcBorders>
              <w:top w:val="nil"/>
              <w:left w:val="single" w:sz="4" w:space="0" w:color="auto"/>
              <w:bottom w:val="single" w:sz="4" w:space="0" w:color="auto"/>
              <w:right w:val="nil"/>
            </w:tcBorders>
          </w:tcPr>
          <w:p w14:paraId="368E6FFD" w14:textId="193514C0" w:rsidR="005D55C3" w:rsidRDefault="00BD1478" w:rsidP="005D55C3">
            <w:pPr>
              <w:spacing w:line="260" w:lineRule="exact"/>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BF0C6D7" w14:textId="5C46B5C1" w:rsidR="005D55C3" w:rsidRDefault="005D55C3" w:rsidP="005D55C3">
      <w:pPr>
        <w:spacing w:line="260" w:lineRule="exact"/>
        <w:ind w:left="426"/>
      </w:pPr>
    </w:p>
    <w:p w14:paraId="6BBE4B04" w14:textId="66C67AC8" w:rsidR="00703189" w:rsidRDefault="00703189">
      <w:pPr>
        <w:rPr>
          <w:b/>
          <w:noProof/>
        </w:rPr>
      </w:pPr>
    </w:p>
    <w:p w14:paraId="1FB7963D" w14:textId="2E7C25AE" w:rsidR="005D55C3" w:rsidRDefault="005D55C3" w:rsidP="005D55C3">
      <w:pPr>
        <w:spacing w:line="260" w:lineRule="exact"/>
        <w:ind w:left="426"/>
        <w:rPr>
          <w:b/>
          <w:noProof/>
        </w:rPr>
      </w:pPr>
      <w:r w:rsidRPr="005A50EB">
        <w:rPr>
          <w:b/>
          <w:noProof/>
        </w:rPr>
        <w:t>Binnenmarktrelevanz liegt nicht vor. Begründung:</w:t>
      </w:r>
    </w:p>
    <w:tbl>
      <w:tblPr>
        <w:tblStyle w:val="Tabellenraster"/>
        <w:tblW w:w="0" w:type="auto"/>
        <w:tblInd w:w="426" w:type="dxa"/>
        <w:tblLook w:val="04A0" w:firstRow="1" w:lastRow="0" w:firstColumn="1" w:lastColumn="0" w:noHBand="0" w:noVBand="1"/>
        <w:tblCaption w:val="Begründung "/>
      </w:tblPr>
      <w:tblGrid>
        <w:gridCol w:w="9207"/>
      </w:tblGrid>
      <w:tr w:rsidR="005D55C3" w14:paraId="0BA32630" w14:textId="77777777" w:rsidTr="00BD1478">
        <w:trPr>
          <w:trHeight w:val="737"/>
        </w:trPr>
        <w:tc>
          <w:tcPr>
            <w:tcW w:w="9207" w:type="dxa"/>
            <w:tcBorders>
              <w:top w:val="nil"/>
              <w:left w:val="single" w:sz="4" w:space="0" w:color="auto"/>
              <w:bottom w:val="single" w:sz="4" w:space="0" w:color="auto"/>
              <w:right w:val="nil"/>
            </w:tcBorders>
          </w:tcPr>
          <w:p w14:paraId="7823ACA5" w14:textId="31C28822" w:rsidR="005D55C3" w:rsidRDefault="00BD1478" w:rsidP="005D55C3">
            <w:pPr>
              <w:spacing w:line="260" w:lineRule="exact"/>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3CB814B" w14:textId="77777777" w:rsidR="005D55C3" w:rsidRPr="005D55C3" w:rsidRDefault="005D55C3" w:rsidP="005D55C3">
      <w:pPr>
        <w:spacing w:line="260" w:lineRule="exact"/>
        <w:ind w:left="426"/>
      </w:pPr>
    </w:p>
    <w:p w14:paraId="6884069E" w14:textId="77CBD202" w:rsidR="001702D5" w:rsidRPr="005C6759" w:rsidRDefault="00C85A06" w:rsidP="00563F09">
      <w:pPr>
        <w:pStyle w:val="berschrift1"/>
        <w:numPr>
          <w:ilvl w:val="0"/>
          <w:numId w:val="0"/>
        </w:numPr>
        <w:ind w:left="426" w:hanging="426"/>
        <w:rPr>
          <w:b/>
        </w:rPr>
      </w:pPr>
      <w:r>
        <w:rPr>
          <w:b/>
        </w:rPr>
        <w:t>12.</w:t>
      </w:r>
      <w:r w:rsidR="00563F09">
        <w:rPr>
          <w:b/>
        </w:rPr>
        <w:tab/>
      </w:r>
      <w:r w:rsidR="001702D5" w:rsidRPr="005C6759">
        <w:rPr>
          <w:b/>
        </w:rPr>
        <w:t>Einschaltung der zuständigen Preisüberwachungsstelle</w:t>
      </w:r>
    </w:p>
    <w:p w14:paraId="2BFEC3B3" w14:textId="77777777" w:rsidR="001702D5" w:rsidRPr="00563F09" w:rsidRDefault="001702D5" w:rsidP="00563F09">
      <w:pPr>
        <w:spacing w:line="260" w:lineRule="exact"/>
        <w:ind w:left="426"/>
      </w:pPr>
      <w:r w:rsidRPr="00563F09">
        <w:t>Bei Aufträgen, die ohne Ausschreibung vergeben werden sollen oder bei denen sich auf eine Ausschreibung nur ein Unternehmen gemeldet hat, ist es in das Ermessen der Vergabestelle gestellt, im Einzelfall die zuständige Preisüberwachungsstelle einzuschalten.</w:t>
      </w:r>
    </w:p>
    <w:p w14:paraId="7937B7AA" w14:textId="77777777" w:rsidR="001702D5" w:rsidRPr="00563F09" w:rsidRDefault="001702D5" w:rsidP="00563F09">
      <w:pPr>
        <w:spacing w:line="260" w:lineRule="exact"/>
        <w:ind w:left="426"/>
      </w:pPr>
      <w:r w:rsidRPr="00563F09">
        <w:t>Für eine Befassung der Preisüberwachungsstelle sprechen insbesondere:</w:t>
      </w:r>
    </w:p>
    <w:p w14:paraId="5D887AE8" w14:textId="77777777" w:rsidR="001C7D2D" w:rsidRPr="00563F09" w:rsidRDefault="001702D5" w:rsidP="00563F09">
      <w:pPr>
        <w:pStyle w:val="Listenabsatz"/>
        <w:numPr>
          <w:ilvl w:val="0"/>
          <w:numId w:val="19"/>
        </w:numPr>
        <w:spacing w:line="260" w:lineRule="exact"/>
        <w:ind w:left="851" w:hanging="425"/>
      </w:pPr>
      <w:r w:rsidRPr="00563F09">
        <w:t>Hohe Selbstkostenbestandteile bei geringen Marktpreisbestandteilen in der Gesamtleistung</w:t>
      </w:r>
      <w:r w:rsidR="001C7D2D" w:rsidRPr="00563F09">
        <w:t>,</w:t>
      </w:r>
    </w:p>
    <w:p w14:paraId="605D9E75" w14:textId="77777777" w:rsidR="001C7D2D" w:rsidRPr="00563F09" w:rsidRDefault="001702D5" w:rsidP="00563F09">
      <w:pPr>
        <w:pStyle w:val="Listenabsatz"/>
        <w:numPr>
          <w:ilvl w:val="0"/>
          <w:numId w:val="19"/>
        </w:numPr>
        <w:spacing w:line="260" w:lineRule="exact"/>
        <w:ind w:left="851" w:hanging="425"/>
      </w:pPr>
      <w:r w:rsidRPr="00563F09">
        <w:t>Zweifel am Marktpreischarakter der Gesamt-Leistung beziehungsweise Teilleistung unter Berücksichtigung sowohl des</w:t>
      </w:r>
    </w:p>
    <w:p w14:paraId="5FAEEEBF" w14:textId="77777777" w:rsidR="001C7D2D" w:rsidRPr="00563F09" w:rsidRDefault="001702D5" w:rsidP="00563F09">
      <w:pPr>
        <w:pStyle w:val="Listenabsatz"/>
        <w:numPr>
          <w:ilvl w:val="0"/>
          <w:numId w:val="19"/>
        </w:numPr>
        <w:spacing w:line="260" w:lineRule="exact"/>
        <w:ind w:left="851" w:hanging="425"/>
      </w:pPr>
      <w:r w:rsidRPr="00563F09">
        <w:t>Prüfungsaufwandes als auch der</w:t>
      </w:r>
    </w:p>
    <w:p w14:paraId="0D608CC6" w14:textId="5882297C" w:rsidR="001702D5" w:rsidRPr="00563F09" w:rsidRDefault="001702D5" w:rsidP="00563F09">
      <w:pPr>
        <w:pStyle w:val="Listenabsatz"/>
        <w:numPr>
          <w:ilvl w:val="0"/>
          <w:numId w:val="19"/>
        </w:numPr>
        <w:spacing w:line="260" w:lineRule="exact"/>
        <w:ind w:left="851" w:hanging="425"/>
      </w:pPr>
      <w:r w:rsidRPr="00563F09">
        <w:t>Höhe des Prüfungsvolumens.</w:t>
      </w:r>
    </w:p>
    <w:p w14:paraId="147E5E14" w14:textId="635AA0E7" w:rsidR="001C7D2D" w:rsidRPr="00563F09" w:rsidRDefault="001C7D2D" w:rsidP="00563F09">
      <w:pPr>
        <w:spacing w:line="260" w:lineRule="exact"/>
        <w:ind w:left="426"/>
      </w:pPr>
    </w:p>
    <w:p w14:paraId="30677517" w14:textId="4BE99492" w:rsidR="001C7D2D" w:rsidRDefault="001C7D2D" w:rsidP="001C7D2D">
      <w:pPr>
        <w:spacing w:line="260" w:lineRule="exact"/>
        <w:ind w:left="426"/>
        <w:rPr>
          <w:b/>
        </w:rPr>
      </w:pPr>
      <w:r w:rsidRPr="001C7D2D">
        <w:rPr>
          <w:b/>
          <w:noProof/>
        </w:rPr>
        <w:t>D</w:t>
      </w:r>
      <w:r w:rsidRPr="001C7D2D">
        <w:rPr>
          <w:b/>
        </w:rPr>
        <w:t>ie zuständige Preisüberwachungsstelle wird/wurde am eingeschaltet:</w:t>
      </w:r>
    </w:p>
    <w:tbl>
      <w:tblPr>
        <w:tblStyle w:val="Tabellenraster"/>
        <w:tblW w:w="0" w:type="auto"/>
        <w:tblInd w:w="426" w:type="dxa"/>
        <w:tblLook w:val="04A0" w:firstRow="1" w:lastRow="0" w:firstColumn="1" w:lastColumn="0" w:noHBand="0" w:noVBand="1"/>
        <w:tblCaption w:val="Hinweis zur Prüfüberwachungsstelle"/>
      </w:tblPr>
      <w:tblGrid>
        <w:gridCol w:w="9207"/>
      </w:tblGrid>
      <w:tr w:rsidR="001C7D2D" w14:paraId="0B181622" w14:textId="77777777" w:rsidTr="00BD1478">
        <w:trPr>
          <w:trHeight w:val="737"/>
        </w:trPr>
        <w:sdt>
          <w:sdtPr>
            <w:id w:val="-319509075"/>
            <w:placeholder>
              <w:docPart w:val="DefaultPlaceholder_-1854013437"/>
            </w:placeholder>
            <w:showingPlcHdr/>
            <w:date>
              <w:dateFormat w:val="dd.MM.yyyy"/>
              <w:lid w:val="de-DE"/>
              <w:storeMappedDataAs w:val="dateTime"/>
              <w:calendar w:val="gregorian"/>
            </w:date>
          </w:sdtPr>
          <w:sdtEndPr/>
          <w:sdtContent>
            <w:tc>
              <w:tcPr>
                <w:tcW w:w="9628" w:type="dxa"/>
                <w:tcBorders>
                  <w:top w:val="nil"/>
                  <w:left w:val="single" w:sz="4" w:space="0" w:color="auto"/>
                  <w:bottom w:val="single" w:sz="4" w:space="0" w:color="auto"/>
                  <w:right w:val="nil"/>
                </w:tcBorders>
              </w:tcPr>
              <w:p w14:paraId="33241A77" w14:textId="62532570" w:rsidR="001C7D2D" w:rsidRDefault="00BD1478" w:rsidP="001C7D2D">
                <w:pPr>
                  <w:spacing w:line="260" w:lineRule="exact"/>
                </w:pPr>
                <w:r w:rsidRPr="00C43F06">
                  <w:rPr>
                    <w:rStyle w:val="Platzhaltertext"/>
                  </w:rPr>
                  <w:t>Klicken oder tippen Sie, um ein Datum einzugeben.</w:t>
                </w:r>
              </w:p>
            </w:tc>
          </w:sdtContent>
        </w:sdt>
      </w:tr>
    </w:tbl>
    <w:p w14:paraId="03064B23" w14:textId="77777777" w:rsidR="001C7D2D" w:rsidRPr="001C7D2D" w:rsidRDefault="001C7D2D" w:rsidP="001C7D2D">
      <w:pPr>
        <w:spacing w:line="260" w:lineRule="exact"/>
        <w:ind w:left="426"/>
      </w:pPr>
    </w:p>
    <w:p w14:paraId="26DBAE76" w14:textId="30F48A39" w:rsidR="001C7D2D" w:rsidRDefault="001C7D2D" w:rsidP="001C7D2D">
      <w:pPr>
        <w:spacing w:line="260" w:lineRule="exact"/>
        <w:ind w:left="426"/>
        <w:rPr>
          <w:b/>
        </w:rPr>
      </w:pPr>
      <w:r w:rsidRPr="001C7D2D">
        <w:rPr>
          <w:b/>
        </w:rPr>
        <w:t xml:space="preserve">Die zuständige Preisüberwachungsstelle wird/wurde aus folgenden Gründen nicht </w:t>
      </w:r>
      <w:r w:rsidRPr="006D26F9">
        <w:rPr>
          <w:b/>
        </w:rPr>
        <w:t>eingeschaltet:</w:t>
      </w:r>
    </w:p>
    <w:tbl>
      <w:tblPr>
        <w:tblStyle w:val="Tabellenraster"/>
        <w:tblW w:w="0" w:type="auto"/>
        <w:tblInd w:w="426" w:type="dxa"/>
        <w:tblLook w:val="04A0" w:firstRow="1" w:lastRow="0" w:firstColumn="1" w:lastColumn="0" w:noHBand="0" w:noVBand="1"/>
        <w:tblCaption w:val="Hinweis"/>
      </w:tblPr>
      <w:tblGrid>
        <w:gridCol w:w="9207"/>
      </w:tblGrid>
      <w:tr w:rsidR="001C7D2D" w14:paraId="721E367B" w14:textId="77777777" w:rsidTr="00BD1478">
        <w:trPr>
          <w:trHeight w:val="737"/>
        </w:trPr>
        <w:tc>
          <w:tcPr>
            <w:tcW w:w="9628" w:type="dxa"/>
            <w:tcBorders>
              <w:top w:val="nil"/>
              <w:left w:val="single" w:sz="4" w:space="0" w:color="auto"/>
              <w:bottom w:val="single" w:sz="4" w:space="0" w:color="auto"/>
              <w:right w:val="nil"/>
            </w:tcBorders>
          </w:tcPr>
          <w:p w14:paraId="58A2A198" w14:textId="61B2B467" w:rsidR="001C7D2D" w:rsidRDefault="00BD1478" w:rsidP="001C7D2D">
            <w:pPr>
              <w:spacing w:line="260" w:lineRule="exact"/>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6796788" w14:textId="77777777" w:rsidR="001C7D2D" w:rsidRPr="001C7D2D" w:rsidRDefault="001C7D2D" w:rsidP="001C7D2D">
      <w:pPr>
        <w:spacing w:line="260" w:lineRule="exact"/>
        <w:ind w:left="426"/>
      </w:pPr>
    </w:p>
    <w:p w14:paraId="79C78789" w14:textId="75CC656D" w:rsidR="001702D5" w:rsidRPr="005C6759" w:rsidRDefault="00C85A06" w:rsidP="00C85A06">
      <w:pPr>
        <w:pStyle w:val="berschrift1"/>
        <w:numPr>
          <w:ilvl w:val="0"/>
          <w:numId w:val="0"/>
        </w:numPr>
        <w:ind w:left="426" w:hanging="426"/>
        <w:rPr>
          <w:b/>
        </w:rPr>
      </w:pPr>
      <w:r>
        <w:rPr>
          <w:b/>
        </w:rPr>
        <w:t>13.</w:t>
      </w:r>
      <w:r>
        <w:rPr>
          <w:b/>
        </w:rPr>
        <w:tab/>
      </w:r>
      <w:r w:rsidR="001702D5" w:rsidRPr="005C6759">
        <w:rPr>
          <w:b/>
        </w:rPr>
        <w:t>Erstellen einer transparenten Aufgaben- beziehungsweise Leistungsbeschreibung</w:t>
      </w:r>
    </w:p>
    <w:p w14:paraId="76A77BF7" w14:textId="77777777" w:rsidR="001702D5" w:rsidRPr="00563F09" w:rsidRDefault="001702D5" w:rsidP="00563F09">
      <w:pPr>
        <w:spacing w:line="260" w:lineRule="exact"/>
        <w:ind w:left="425"/>
      </w:pPr>
      <w:r w:rsidRPr="00563F09">
        <w:t xml:space="preserve">Die Aufgaben- beziehungsweise Leistungsbeschreibung muss die Ziele und Erwartungen der auftraggebenden Verwaltung eindeutig und erschöpfend darstellen. Sieht sich die Verwaltung nicht in der Lage, die erwünschte Leistung selbst zu beschreiben, ist dies ein Indiz dafür, dass die Aufgabe nicht geeignet ist, externen Sachverstand hinzuzuziehen. Ohne eine eindeutige Zielbeschreibung kann später auch keine sachgerechte Leistungskontrolle erfolgen (Bemerkung: Die Auftraggeber können für die Vergabe eines Auftrags einen wettbewerblichen Dialog durchführen, sofern sie objektiv nicht in der Lage sind, die technischen Mittel anzugeben, mit denen ihre Bedürfnisse und Ziele erfüllt werden können oder die rechtlichen oder finanziellen Bedingungen des Vorhabens anzugeben). </w:t>
      </w:r>
    </w:p>
    <w:tbl>
      <w:tblPr>
        <w:tblW w:w="8861"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Hinweis"/>
      </w:tblPr>
      <w:tblGrid>
        <w:gridCol w:w="639"/>
        <w:gridCol w:w="8222"/>
      </w:tblGrid>
      <w:tr w:rsidR="00BD1478" w:rsidRPr="005A50EB" w14:paraId="1A499EBF" w14:textId="77777777" w:rsidTr="00BD1478">
        <w:trPr>
          <w:cantSplit/>
        </w:trPr>
        <w:sdt>
          <w:sdtPr>
            <w:rPr>
              <w:rFonts w:cstheme="minorHAnsi"/>
              <w:sz w:val="32"/>
              <w:szCs w:val="32"/>
            </w:rPr>
            <w:id w:val="585048725"/>
            <w14:checkbox>
              <w14:checked w14:val="0"/>
              <w14:checkedState w14:val="2612" w14:font="MS Gothic"/>
              <w14:uncheckedState w14:val="2610" w14:font="MS Gothic"/>
            </w14:checkbox>
          </w:sdtPr>
          <w:sdtEndPr/>
          <w:sdtContent>
            <w:tc>
              <w:tcPr>
                <w:tcW w:w="639" w:type="dxa"/>
                <w:tcBorders>
                  <w:top w:val="nil"/>
                  <w:left w:val="nil"/>
                  <w:bottom w:val="nil"/>
                  <w:right w:val="nil"/>
                </w:tcBorders>
              </w:tcPr>
              <w:p w14:paraId="124BB3D6" w14:textId="612774CA" w:rsidR="00BD1478" w:rsidRPr="007A50CE" w:rsidRDefault="004917E7" w:rsidP="00BD1478">
                <w:pPr>
                  <w:keepNext/>
                  <w:spacing w:after="0" w:line="300" w:lineRule="atLeast"/>
                  <w:rPr>
                    <w:noProof/>
                  </w:rPr>
                </w:pPr>
                <w:r>
                  <w:rPr>
                    <w:rFonts w:ascii="MS Gothic" w:eastAsia="MS Gothic" w:hAnsi="MS Gothic" w:cstheme="minorHAnsi" w:hint="eastAsia"/>
                    <w:sz w:val="32"/>
                    <w:szCs w:val="32"/>
                  </w:rPr>
                  <w:t>☐</w:t>
                </w:r>
              </w:p>
            </w:tc>
          </w:sdtContent>
        </w:sdt>
        <w:tc>
          <w:tcPr>
            <w:tcW w:w="8222" w:type="dxa"/>
            <w:tcBorders>
              <w:top w:val="nil"/>
              <w:left w:val="nil"/>
              <w:bottom w:val="nil"/>
              <w:right w:val="nil"/>
            </w:tcBorders>
            <w:vAlign w:val="center"/>
          </w:tcPr>
          <w:p w14:paraId="22AFCB80" w14:textId="77777777" w:rsidR="00BD1478" w:rsidRDefault="00BD1478" w:rsidP="00BD1478">
            <w:pPr>
              <w:keepNext/>
              <w:spacing w:after="0" w:line="260" w:lineRule="exact"/>
              <w:rPr>
                <w:noProof/>
              </w:rPr>
            </w:pPr>
            <w:r w:rsidRPr="007A50CE">
              <w:rPr>
                <w:noProof/>
              </w:rPr>
              <w:t>Eine transparente Aufgaben- beziehungsweise Leistungsbeschreibung wurde erstellt und ist als Anlage beigefügt.</w:t>
            </w:r>
          </w:p>
          <w:p w14:paraId="6CFF5415" w14:textId="706D0D9A" w:rsidR="00BD1478" w:rsidRPr="007A50CE" w:rsidRDefault="00BD1478" w:rsidP="00BD1478">
            <w:pPr>
              <w:keepNext/>
              <w:spacing w:after="0" w:line="260" w:lineRule="exact"/>
              <w:rPr>
                <w:noProof/>
              </w:rPr>
            </w:pPr>
          </w:p>
        </w:tc>
      </w:tr>
      <w:tr w:rsidR="00BD1478" w:rsidRPr="005A50EB" w14:paraId="053C7643" w14:textId="77777777" w:rsidTr="00BD1478">
        <w:trPr>
          <w:cantSplit/>
        </w:trPr>
        <w:sdt>
          <w:sdtPr>
            <w:rPr>
              <w:rFonts w:cstheme="minorHAnsi"/>
              <w:sz w:val="32"/>
              <w:szCs w:val="32"/>
            </w:rPr>
            <w:id w:val="554902753"/>
            <w14:checkbox>
              <w14:checked w14:val="0"/>
              <w14:checkedState w14:val="2612" w14:font="MS Gothic"/>
              <w14:uncheckedState w14:val="2610" w14:font="MS Gothic"/>
            </w14:checkbox>
          </w:sdtPr>
          <w:sdtEndPr/>
          <w:sdtContent>
            <w:tc>
              <w:tcPr>
                <w:tcW w:w="639" w:type="dxa"/>
                <w:tcBorders>
                  <w:top w:val="nil"/>
                  <w:left w:val="nil"/>
                  <w:bottom w:val="nil"/>
                  <w:right w:val="nil"/>
                </w:tcBorders>
              </w:tcPr>
              <w:p w14:paraId="155BB545" w14:textId="4D13ED77" w:rsidR="00BD1478" w:rsidRPr="005A50EB" w:rsidRDefault="00BD1478" w:rsidP="00BD1478">
                <w:pPr>
                  <w:keepNext/>
                  <w:spacing w:after="0" w:line="300" w:lineRule="atLeast"/>
                  <w:rPr>
                    <w:noProof/>
                  </w:rPr>
                </w:pPr>
                <w:r>
                  <w:rPr>
                    <w:rFonts w:ascii="MS Gothic" w:eastAsia="MS Gothic" w:hAnsi="MS Gothic" w:cstheme="minorHAnsi" w:hint="eastAsia"/>
                    <w:sz w:val="32"/>
                    <w:szCs w:val="32"/>
                  </w:rPr>
                  <w:t>☐</w:t>
                </w:r>
              </w:p>
            </w:tc>
          </w:sdtContent>
        </w:sdt>
        <w:tc>
          <w:tcPr>
            <w:tcW w:w="8222" w:type="dxa"/>
            <w:tcBorders>
              <w:top w:val="nil"/>
              <w:left w:val="nil"/>
              <w:bottom w:val="nil"/>
              <w:right w:val="nil"/>
            </w:tcBorders>
            <w:vAlign w:val="center"/>
          </w:tcPr>
          <w:p w14:paraId="5F6449F5" w14:textId="77777777" w:rsidR="00BD1478" w:rsidRDefault="00BD1478" w:rsidP="00BD1478">
            <w:pPr>
              <w:keepNext/>
              <w:spacing w:after="0" w:line="260" w:lineRule="exact"/>
              <w:rPr>
                <w:noProof/>
              </w:rPr>
            </w:pPr>
            <w:r w:rsidRPr="007A50CE">
              <w:rPr>
                <w:noProof/>
              </w:rPr>
              <w:t>Von einer Aufgaben- beziehungsweise Leistungsbeschreibung wurde aus folgenden Gründen abgesehen:</w:t>
            </w:r>
          </w:p>
          <w:p w14:paraId="630300A4" w14:textId="5E864079" w:rsidR="00BD1478" w:rsidRPr="005A50EB" w:rsidRDefault="00BD1478" w:rsidP="00BD1478">
            <w:pPr>
              <w:keepNext/>
              <w:spacing w:after="0" w:line="260" w:lineRule="exact"/>
              <w:rPr>
                <w:noProof/>
              </w:rPr>
            </w:pPr>
          </w:p>
        </w:tc>
      </w:tr>
    </w:tbl>
    <w:tbl>
      <w:tblPr>
        <w:tblStyle w:val="Tabellenraster"/>
        <w:tblW w:w="0" w:type="auto"/>
        <w:tblInd w:w="1129" w:type="dxa"/>
        <w:tblLook w:val="04A0" w:firstRow="1" w:lastRow="0" w:firstColumn="1" w:lastColumn="0" w:noHBand="0" w:noVBand="1"/>
        <w:tblCaption w:val="Hinweis"/>
      </w:tblPr>
      <w:tblGrid>
        <w:gridCol w:w="8504"/>
      </w:tblGrid>
      <w:tr w:rsidR="00BD1478" w14:paraId="567B3943" w14:textId="77777777" w:rsidTr="00BD1478">
        <w:trPr>
          <w:trHeight w:val="737"/>
        </w:trPr>
        <w:tc>
          <w:tcPr>
            <w:tcW w:w="8504" w:type="dxa"/>
            <w:tcBorders>
              <w:top w:val="nil"/>
              <w:left w:val="single" w:sz="4" w:space="0" w:color="auto"/>
              <w:bottom w:val="single" w:sz="4" w:space="0" w:color="auto"/>
              <w:right w:val="nil"/>
            </w:tcBorders>
          </w:tcPr>
          <w:p w14:paraId="1A33F643" w14:textId="77777777" w:rsidR="00BD1478" w:rsidRDefault="00BD1478" w:rsidP="0002196D">
            <w:pPr>
              <w:spacing w:line="260" w:lineRule="exact"/>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0509FC6" w14:textId="77777777" w:rsidR="00BD1478" w:rsidRPr="001C7D2D" w:rsidRDefault="00BD1478" w:rsidP="00BD1478">
      <w:pPr>
        <w:spacing w:line="260" w:lineRule="exact"/>
        <w:ind w:left="426"/>
      </w:pPr>
    </w:p>
    <w:p w14:paraId="61FF00E5" w14:textId="7E50CB3D" w:rsidR="004917E7" w:rsidRDefault="004917E7">
      <w:pPr>
        <w:rPr>
          <w:rFonts w:asciiTheme="majorHAnsi" w:eastAsiaTheme="majorEastAsia" w:hAnsiTheme="majorHAnsi" w:cstheme="majorBidi"/>
          <w:b/>
          <w:szCs w:val="36"/>
        </w:rPr>
      </w:pPr>
    </w:p>
    <w:p w14:paraId="4F54BCE2" w14:textId="0C81935D" w:rsidR="001702D5" w:rsidRPr="005C6759" w:rsidRDefault="00C85A06" w:rsidP="00C85A06">
      <w:pPr>
        <w:pStyle w:val="berschrift1"/>
        <w:numPr>
          <w:ilvl w:val="0"/>
          <w:numId w:val="0"/>
        </w:numPr>
        <w:ind w:left="426" w:hanging="426"/>
        <w:rPr>
          <w:b/>
        </w:rPr>
      </w:pPr>
      <w:r>
        <w:rPr>
          <w:b/>
        </w:rPr>
        <w:t>14.</w:t>
      </w:r>
      <w:r>
        <w:rPr>
          <w:b/>
        </w:rPr>
        <w:tab/>
      </w:r>
      <w:r w:rsidR="001702D5" w:rsidRPr="005C6759">
        <w:rPr>
          <w:b/>
        </w:rPr>
        <w:t>Berücksichtigung der vertragsgestalterischen Erfordernisse</w:t>
      </w:r>
    </w:p>
    <w:p w14:paraId="090E2A8D" w14:textId="77777777" w:rsidR="001702D5" w:rsidRPr="00563F09" w:rsidRDefault="001702D5" w:rsidP="00563F09">
      <w:pPr>
        <w:spacing w:line="260" w:lineRule="exact"/>
        <w:ind w:left="425"/>
      </w:pPr>
      <w:r w:rsidRPr="00563F09">
        <w:t>Der Vertragsgestaltung kommt entscheidende Bedeutung zu. Als wesentliche Vertragsbestandteile sind unter anderem der Leistungsinhalt und -umfang, die Honorarhöhe und Zahlungsmodalitäten, Termine und Fristen, Nutzungsrechte sowie rechtliche Konsequenzen bei Vertragsverletzungen, insbesondere Zurückbehaltungsrechte und Vertragsstrafen, konkret zu vereinbaren. Bei Vergaben von Lieferungen und Leistungen sind die Bestimmungen der VOL/B in der Regel zum Vertragsbestandteil zu machen. Bei IT-Leistungen sind im Regelfall die EVB-IT in Form der Vertragsmuster und der ergänzenden Bedingungen anzuwenden. Ansprüche können vom Auftraggeber nur dann geltend gemacht beziehungsweise ausgeübt werden, wenn diese vertraglich eindeutig festgelegt wurden.</w:t>
      </w:r>
    </w:p>
    <w:p w14:paraId="0CC18854" w14:textId="77777777" w:rsidR="00563F09" w:rsidRDefault="001702D5" w:rsidP="00563F09">
      <w:pPr>
        <w:spacing w:line="260" w:lineRule="exact"/>
        <w:ind w:left="425"/>
      </w:pPr>
      <w:r w:rsidRPr="00563F09">
        <w:t>Folgende wesentlichen Vertragsbestandteile wurden bei der Vertragsgestaltung berücksichtigt:</w:t>
      </w:r>
    </w:p>
    <w:tbl>
      <w:tblPr>
        <w:tblW w:w="893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7"/>
        <w:gridCol w:w="3501"/>
        <w:gridCol w:w="397"/>
        <w:gridCol w:w="4635"/>
      </w:tblGrid>
      <w:tr w:rsidR="004917E7" w14:paraId="422F6396" w14:textId="77777777" w:rsidTr="004917E7">
        <w:sdt>
          <w:sdtPr>
            <w:rPr>
              <w:rFonts w:cstheme="minorHAnsi"/>
              <w:sz w:val="32"/>
              <w:szCs w:val="32"/>
            </w:rPr>
            <w:id w:val="-1271849601"/>
            <w14:checkbox>
              <w14:checked w14:val="0"/>
              <w14:checkedState w14:val="2612" w14:font="MS Gothic"/>
              <w14:uncheckedState w14:val="2610" w14:font="MS Gothic"/>
            </w14:checkbox>
          </w:sdtPr>
          <w:sdtEndPr/>
          <w:sdtContent>
            <w:tc>
              <w:tcPr>
                <w:tcW w:w="397" w:type="dxa"/>
                <w:tcBorders>
                  <w:top w:val="nil"/>
                  <w:left w:val="nil"/>
                  <w:bottom w:val="nil"/>
                  <w:right w:val="nil"/>
                </w:tcBorders>
              </w:tcPr>
              <w:p w14:paraId="7797B1EA" w14:textId="442BA9AC" w:rsidR="004917E7" w:rsidRDefault="004917E7" w:rsidP="004917E7">
                <w:pPr>
                  <w:keepNext/>
                  <w:spacing w:after="0" w:line="300" w:lineRule="atLeast"/>
                  <w:rPr>
                    <w:noProof/>
                    <w:sz w:val="20"/>
                  </w:rPr>
                </w:pPr>
                <w:r>
                  <w:rPr>
                    <w:rFonts w:ascii="MS Gothic" w:eastAsia="MS Gothic" w:hAnsi="MS Gothic" w:cstheme="minorHAnsi" w:hint="eastAsia"/>
                    <w:sz w:val="32"/>
                    <w:szCs w:val="32"/>
                  </w:rPr>
                  <w:t>☐</w:t>
                </w:r>
              </w:p>
            </w:tc>
          </w:sdtContent>
        </w:sdt>
        <w:tc>
          <w:tcPr>
            <w:tcW w:w="3501" w:type="dxa"/>
            <w:tcBorders>
              <w:top w:val="nil"/>
              <w:left w:val="nil"/>
              <w:bottom w:val="nil"/>
              <w:right w:val="nil"/>
            </w:tcBorders>
            <w:vAlign w:val="bottom"/>
            <w:hideMark/>
          </w:tcPr>
          <w:p w14:paraId="11914F14" w14:textId="77777777" w:rsidR="004917E7" w:rsidRPr="00563F09" w:rsidRDefault="004917E7" w:rsidP="004917E7">
            <w:pPr>
              <w:keepNext/>
              <w:spacing w:line="260" w:lineRule="exact"/>
              <w:rPr>
                <w:noProof/>
              </w:rPr>
            </w:pPr>
            <w:r w:rsidRPr="00563F09">
              <w:rPr>
                <w:noProof/>
              </w:rPr>
              <w:t>Leistungsinhalt- und umfang</w:t>
            </w:r>
          </w:p>
        </w:tc>
        <w:sdt>
          <w:sdtPr>
            <w:rPr>
              <w:rFonts w:cstheme="minorHAnsi"/>
              <w:sz w:val="32"/>
              <w:szCs w:val="32"/>
            </w:rPr>
            <w:id w:val="1888135247"/>
            <w14:checkbox>
              <w14:checked w14:val="0"/>
              <w14:checkedState w14:val="2612" w14:font="MS Gothic"/>
              <w14:uncheckedState w14:val="2610" w14:font="MS Gothic"/>
            </w14:checkbox>
          </w:sdtPr>
          <w:sdtEndPr/>
          <w:sdtContent>
            <w:tc>
              <w:tcPr>
                <w:tcW w:w="397" w:type="dxa"/>
                <w:tcBorders>
                  <w:top w:val="nil"/>
                  <w:left w:val="nil"/>
                  <w:bottom w:val="nil"/>
                  <w:right w:val="nil"/>
                </w:tcBorders>
              </w:tcPr>
              <w:p w14:paraId="0E93697E" w14:textId="220BD045" w:rsidR="004917E7" w:rsidRDefault="004917E7" w:rsidP="004917E7">
                <w:pPr>
                  <w:keepNext/>
                  <w:spacing w:after="0" w:line="300" w:lineRule="atLeast"/>
                  <w:rPr>
                    <w:noProof/>
                    <w:sz w:val="20"/>
                  </w:rPr>
                </w:pPr>
                <w:r>
                  <w:rPr>
                    <w:rFonts w:ascii="MS Gothic" w:eastAsia="MS Gothic" w:hAnsi="MS Gothic" w:cstheme="minorHAnsi" w:hint="eastAsia"/>
                    <w:sz w:val="32"/>
                    <w:szCs w:val="32"/>
                  </w:rPr>
                  <w:t>☐</w:t>
                </w:r>
              </w:p>
            </w:tc>
          </w:sdtContent>
        </w:sdt>
        <w:tc>
          <w:tcPr>
            <w:tcW w:w="4635" w:type="dxa"/>
            <w:tcBorders>
              <w:top w:val="nil"/>
              <w:left w:val="nil"/>
              <w:bottom w:val="nil"/>
              <w:right w:val="nil"/>
            </w:tcBorders>
            <w:vAlign w:val="center"/>
            <w:hideMark/>
          </w:tcPr>
          <w:p w14:paraId="4842B53B" w14:textId="77777777" w:rsidR="004917E7" w:rsidRPr="00563F09" w:rsidRDefault="004917E7" w:rsidP="004917E7">
            <w:pPr>
              <w:keepNext/>
              <w:spacing w:line="260" w:lineRule="exact"/>
              <w:rPr>
                <w:noProof/>
              </w:rPr>
            </w:pPr>
            <w:r w:rsidRPr="00563F09">
              <w:rPr>
                <w:noProof/>
              </w:rPr>
              <w:t>Termine und Fristen</w:t>
            </w:r>
          </w:p>
        </w:tc>
      </w:tr>
      <w:tr w:rsidR="004917E7" w14:paraId="7E7CEE25" w14:textId="77777777" w:rsidTr="004917E7">
        <w:sdt>
          <w:sdtPr>
            <w:rPr>
              <w:rFonts w:cstheme="minorHAnsi"/>
              <w:sz w:val="32"/>
              <w:szCs w:val="32"/>
            </w:rPr>
            <w:id w:val="-1556618379"/>
            <w14:checkbox>
              <w14:checked w14:val="0"/>
              <w14:checkedState w14:val="2612" w14:font="MS Gothic"/>
              <w14:uncheckedState w14:val="2610" w14:font="MS Gothic"/>
            </w14:checkbox>
          </w:sdtPr>
          <w:sdtEndPr/>
          <w:sdtContent>
            <w:tc>
              <w:tcPr>
                <w:tcW w:w="397" w:type="dxa"/>
                <w:tcBorders>
                  <w:top w:val="nil"/>
                  <w:left w:val="nil"/>
                  <w:bottom w:val="nil"/>
                  <w:right w:val="nil"/>
                </w:tcBorders>
              </w:tcPr>
              <w:p w14:paraId="2F0C5273" w14:textId="7518C075" w:rsidR="004917E7" w:rsidRDefault="004917E7" w:rsidP="004917E7">
                <w:pPr>
                  <w:keepNext/>
                  <w:spacing w:after="0" w:line="300" w:lineRule="atLeast"/>
                  <w:rPr>
                    <w:noProof/>
                    <w:sz w:val="20"/>
                  </w:rPr>
                </w:pPr>
                <w:r>
                  <w:rPr>
                    <w:rFonts w:ascii="MS Gothic" w:eastAsia="MS Gothic" w:hAnsi="MS Gothic" w:cstheme="minorHAnsi" w:hint="eastAsia"/>
                    <w:sz w:val="32"/>
                    <w:szCs w:val="32"/>
                  </w:rPr>
                  <w:t>☐</w:t>
                </w:r>
              </w:p>
            </w:tc>
          </w:sdtContent>
        </w:sdt>
        <w:tc>
          <w:tcPr>
            <w:tcW w:w="3501" w:type="dxa"/>
            <w:tcBorders>
              <w:top w:val="nil"/>
              <w:left w:val="nil"/>
              <w:bottom w:val="nil"/>
              <w:right w:val="nil"/>
            </w:tcBorders>
            <w:hideMark/>
          </w:tcPr>
          <w:p w14:paraId="06C3E145" w14:textId="77777777" w:rsidR="004917E7" w:rsidRPr="00563F09" w:rsidRDefault="004917E7" w:rsidP="004917E7">
            <w:pPr>
              <w:keepNext/>
              <w:spacing w:line="260" w:lineRule="exact"/>
              <w:rPr>
                <w:noProof/>
              </w:rPr>
            </w:pPr>
            <w:r w:rsidRPr="00563F09">
              <w:rPr>
                <w:noProof/>
              </w:rPr>
              <w:t>Honorarhöhe und Zahlungsmodalitäten</w:t>
            </w:r>
          </w:p>
        </w:tc>
        <w:sdt>
          <w:sdtPr>
            <w:rPr>
              <w:rFonts w:cstheme="minorHAnsi"/>
              <w:sz w:val="32"/>
              <w:szCs w:val="32"/>
            </w:rPr>
            <w:id w:val="231125843"/>
            <w14:checkbox>
              <w14:checked w14:val="0"/>
              <w14:checkedState w14:val="2612" w14:font="MS Gothic"/>
              <w14:uncheckedState w14:val="2610" w14:font="MS Gothic"/>
            </w14:checkbox>
          </w:sdtPr>
          <w:sdtEndPr/>
          <w:sdtContent>
            <w:tc>
              <w:tcPr>
                <w:tcW w:w="397" w:type="dxa"/>
                <w:tcBorders>
                  <w:top w:val="nil"/>
                  <w:left w:val="nil"/>
                  <w:bottom w:val="nil"/>
                  <w:right w:val="nil"/>
                </w:tcBorders>
              </w:tcPr>
              <w:p w14:paraId="23A5BF3A" w14:textId="4FD607F6" w:rsidR="004917E7" w:rsidRDefault="004917E7" w:rsidP="004917E7">
                <w:pPr>
                  <w:keepNext/>
                  <w:spacing w:after="0" w:line="300" w:lineRule="atLeast"/>
                  <w:rPr>
                    <w:noProof/>
                    <w:sz w:val="20"/>
                  </w:rPr>
                </w:pPr>
                <w:r>
                  <w:rPr>
                    <w:rFonts w:ascii="MS Gothic" w:eastAsia="MS Gothic" w:hAnsi="MS Gothic" w:cstheme="minorHAnsi" w:hint="eastAsia"/>
                    <w:sz w:val="32"/>
                    <w:szCs w:val="32"/>
                  </w:rPr>
                  <w:t>☐</w:t>
                </w:r>
              </w:p>
            </w:tc>
          </w:sdtContent>
        </w:sdt>
        <w:tc>
          <w:tcPr>
            <w:tcW w:w="4635" w:type="dxa"/>
            <w:tcBorders>
              <w:top w:val="nil"/>
              <w:left w:val="nil"/>
              <w:bottom w:val="nil"/>
              <w:right w:val="nil"/>
            </w:tcBorders>
            <w:hideMark/>
          </w:tcPr>
          <w:p w14:paraId="28A5DF86" w14:textId="77777777" w:rsidR="004917E7" w:rsidRPr="00563F09" w:rsidRDefault="004917E7" w:rsidP="004917E7">
            <w:pPr>
              <w:keepNext/>
              <w:spacing w:line="260" w:lineRule="exact"/>
              <w:rPr>
                <w:noProof/>
              </w:rPr>
            </w:pPr>
            <w:r w:rsidRPr="00563F09">
              <w:rPr>
                <w:noProof/>
              </w:rPr>
              <w:t>Nutzungsrechte</w:t>
            </w:r>
          </w:p>
        </w:tc>
      </w:tr>
      <w:tr w:rsidR="004917E7" w14:paraId="6F1DC68B" w14:textId="77777777" w:rsidTr="004917E7">
        <w:sdt>
          <w:sdtPr>
            <w:rPr>
              <w:rFonts w:cstheme="minorHAnsi"/>
              <w:sz w:val="32"/>
              <w:szCs w:val="32"/>
            </w:rPr>
            <w:id w:val="1593744080"/>
            <w14:checkbox>
              <w14:checked w14:val="0"/>
              <w14:checkedState w14:val="2612" w14:font="MS Gothic"/>
              <w14:uncheckedState w14:val="2610" w14:font="MS Gothic"/>
            </w14:checkbox>
          </w:sdtPr>
          <w:sdtEndPr/>
          <w:sdtContent>
            <w:tc>
              <w:tcPr>
                <w:tcW w:w="397" w:type="dxa"/>
                <w:tcBorders>
                  <w:top w:val="nil"/>
                  <w:left w:val="nil"/>
                  <w:bottom w:val="nil"/>
                  <w:right w:val="nil"/>
                </w:tcBorders>
              </w:tcPr>
              <w:p w14:paraId="19C8F2D0" w14:textId="63BEF310" w:rsidR="004917E7" w:rsidRDefault="004917E7" w:rsidP="004917E7">
                <w:pPr>
                  <w:spacing w:after="0" w:line="300" w:lineRule="atLeast"/>
                  <w:rPr>
                    <w:noProof/>
                    <w:sz w:val="20"/>
                  </w:rPr>
                </w:pPr>
                <w:r>
                  <w:rPr>
                    <w:rFonts w:ascii="MS Gothic" w:eastAsia="MS Gothic" w:hAnsi="MS Gothic" w:cstheme="minorHAnsi" w:hint="eastAsia"/>
                    <w:sz w:val="32"/>
                    <w:szCs w:val="32"/>
                  </w:rPr>
                  <w:t>☐</w:t>
                </w:r>
              </w:p>
            </w:tc>
          </w:sdtContent>
        </w:sdt>
        <w:tc>
          <w:tcPr>
            <w:tcW w:w="3501" w:type="dxa"/>
            <w:tcBorders>
              <w:top w:val="nil"/>
              <w:left w:val="nil"/>
              <w:bottom w:val="nil"/>
              <w:right w:val="nil"/>
            </w:tcBorders>
            <w:hideMark/>
          </w:tcPr>
          <w:p w14:paraId="4D17C24B" w14:textId="77777777" w:rsidR="004917E7" w:rsidRPr="00563F09" w:rsidRDefault="004917E7" w:rsidP="004917E7">
            <w:pPr>
              <w:spacing w:line="260" w:lineRule="exact"/>
              <w:rPr>
                <w:noProof/>
              </w:rPr>
            </w:pPr>
            <w:r w:rsidRPr="00563F09">
              <w:rPr>
                <w:noProof/>
              </w:rPr>
              <w:t>Rechtliche Konsequenzen bei Vertragsverletzungen</w:t>
            </w:r>
          </w:p>
        </w:tc>
        <w:sdt>
          <w:sdtPr>
            <w:rPr>
              <w:rFonts w:cstheme="minorHAnsi"/>
              <w:sz w:val="32"/>
              <w:szCs w:val="32"/>
            </w:rPr>
            <w:id w:val="-1074819686"/>
            <w14:checkbox>
              <w14:checked w14:val="0"/>
              <w14:checkedState w14:val="2612" w14:font="MS Gothic"/>
              <w14:uncheckedState w14:val="2610" w14:font="MS Gothic"/>
            </w14:checkbox>
          </w:sdtPr>
          <w:sdtEndPr/>
          <w:sdtContent>
            <w:tc>
              <w:tcPr>
                <w:tcW w:w="397" w:type="dxa"/>
                <w:tcBorders>
                  <w:top w:val="nil"/>
                  <w:left w:val="nil"/>
                  <w:bottom w:val="nil"/>
                  <w:right w:val="nil"/>
                </w:tcBorders>
              </w:tcPr>
              <w:p w14:paraId="2385A1F2" w14:textId="5C3D756B" w:rsidR="004917E7" w:rsidRDefault="004917E7" w:rsidP="004917E7">
                <w:pPr>
                  <w:spacing w:after="0" w:line="300" w:lineRule="atLeast"/>
                  <w:rPr>
                    <w:noProof/>
                    <w:sz w:val="20"/>
                  </w:rPr>
                </w:pPr>
                <w:r>
                  <w:rPr>
                    <w:rFonts w:ascii="MS Gothic" w:eastAsia="MS Gothic" w:hAnsi="MS Gothic" w:cstheme="minorHAnsi" w:hint="eastAsia"/>
                    <w:sz w:val="32"/>
                    <w:szCs w:val="32"/>
                  </w:rPr>
                  <w:t>☐</w:t>
                </w:r>
              </w:p>
            </w:tc>
          </w:sdtContent>
        </w:sdt>
        <w:tc>
          <w:tcPr>
            <w:tcW w:w="4635" w:type="dxa"/>
            <w:tcBorders>
              <w:top w:val="nil"/>
              <w:left w:val="nil"/>
              <w:bottom w:val="nil"/>
              <w:right w:val="nil"/>
            </w:tcBorders>
            <w:hideMark/>
          </w:tcPr>
          <w:p w14:paraId="58A28D91" w14:textId="77777777" w:rsidR="004917E7" w:rsidRPr="00563F09" w:rsidRDefault="004917E7" w:rsidP="004917E7">
            <w:pPr>
              <w:spacing w:line="260" w:lineRule="exact"/>
              <w:rPr>
                <w:noProof/>
              </w:rPr>
            </w:pPr>
            <w:r w:rsidRPr="00563F09">
              <w:rPr>
                <w:noProof/>
              </w:rPr>
              <w:t>Bei Vergaben von Lieferungen und Leistungen: in der Regel die Bestimmungen der VOL/B</w:t>
            </w:r>
          </w:p>
        </w:tc>
      </w:tr>
    </w:tbl>
    <w:p w14:paraId="648511B9" w14:textId="72003700" w:rsidR="001702D5" w:rsidRPr="00BE0743" w:rsidRDefault="001702D5" w:rsidP="00563F09">
      <w:pPr>
        <w:spacing w:line="260" w:lineRule="exact"/>
        <w:ind w:left="425"/>
        <w:rPr>
          <w:noProof/>
        </w:rPr>
      </w:pPr>
    </w:p>
    <w:sectPr w:rsidR="001702D5" w:rsidRPr="00BE0743" w:rsidSect="00BD16B7">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47653" w14:textId="77777777" w:rsidR="004555E1" w:rsidRDefault="004555E1" w:rsidP="004555E1">
      <w:pPr>
        <w:spacing w:line="240" w:lineRule="auto"/>
      </w:pPr>
      <w:r>
        <w:separator/>
      </w:r>
    </w:p>
    <w:p w14:paraId="5F5DC09A" w14:textId="77777777" w:rsidR="00DC7D3D" w:rsidRDefault="00DC7D3D"/>
    <w:p w14:paraId="16B37DCE" w14:textId="77777777" w:rsidR="00545C1D" w:rsidRDefault="00545C1D"/>
    <w:p w14:paraId="6AB7151A" w14:textId="77777777" w:rsidR="00545C1D" w:rsidRDefault="00545C1D" w:rsidP="002711BA"/>
    <w:p w14:paraId="67702CFD" w14:textId="77777777" w:rsidR="00545C1D" w:rsidRDefault="00545C1D" w:rsidP="002711BA"/>
  </w:endnote>
  <w:endnote w:type="continuationSeparator" w:id="0">
    <w:p w14:paraId="34EABACA" w14:textId="77777777" w:rsidR="004555E1" w:rsidRDefault="004555E1" w:rsidP="004555E1">
      <w:pPr>
        <w:spacing w:line="240" w:lineRule="auto"/>
      </w:pPr>
      <w:r>
        <w:continuationSeparator/>
      </w:r>
    </w:p>
    <w:p w14:paraId="1D62BACB" w14:textId="77777777" w:rsidR="00DC7D3D" w:rsidRDefault="00DC7D3D"/>
    <w:p w14:paraId="69F7B473" w14:textId="77777777" w:rsidR="00545C1D" w:rsidRDefault="00545C1D"/>
    <w:p w14:paraId="6787AC0A" w14:textId="77777777" w:rsidR="00545C1D" w:rsidRDefault="00545C1D" w:rsidP="002711BA"/>
    <w:p w14:paraId="2F8ABB70" w14:textId="77777777" w:rsidR="00545C1D" w:rsidRDefault="00545C1D" w:rsidP="002711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ight">
    <w:altName w:val="Century Gothic"/>
    <w:charset w:val="00"/>
    <w:family w:val="swiss"/>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9FDA9" w14:textId="77777777" w:rsidR="00BD38C3" w:rsidRDefault="00BD38C3">
    <w:pPr>
      <w:pStyle w:val="Fuzeile"/>
    </w:pPr>
  </w:p>
  <w:p w14:paraId="05EA0E1E" w14:textId="77777777" w:rsidR="00DC7D3D" w:rsidRDefault="00DC7D3D"/>
  <w:p w14:paraId="03146371" w14:textId="77777777" w:rsidR="00545C1D" w:rsidRDefault="00545C1D"/>
  <w:p w14:paraId="3C7C4125" w14:textId="77777777" w:rsidR="00545C1D" w:rsidRDefault="00545C1D" w:rsidP="002711BA"/>
  <w:p w14:paraId="7B3A3B38" w14:textId="77777777" w:rsidR="00545C1D" w:rsidRDefault="00545C1D" w:rsidP="002711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268364"/>
      <w:docPartObj>
        <w:docPartGallery w:val="Page Numbers (Bottom of Page)"/>
        <w:docPartUnique/>
      </w:docPartObj>
    </w:sdtPr>
    <w:sdtEndPr/>
    <w:sdtContent>
      <w:p w14:paraId="7AD3458D" w14:textId="143C31FC" w:rsidR="00703189" w:rsidRDefault="00703189">
        <w:pPr>
          <w:pStyle w:val="Fuzeile"/>
          <w:jc w:val="center"/>
        </w:pPr>
        <w:r>
          <w:rPr>
            <w:noProof/>
          </w:rPr>
          <mc:AlternateContent>
            <mc:Choice Requires="wps">
              <w:drawing>
                <wp:inline distT="0" distB="0" distL="0" distR="0" wp14:anchorId="6DB5609A" wp14:editId="1F2D3F41">
                  <wp:extent cx="5467350" cy="45085"/>
                  <wp:effectExtent l="0" t="9525" r="0" b="2540"/>
                  <wp:docPr id="1" name="Flussdiagramm: Verzweigung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9553F24" id="_x0000_t110" coordsize="21600,21600" o:spt="110" path="m10800,l,10800,10800,21600,21600,10800xe">
                  <v:stroke joinstyle="miter"/>
                  <v:path gradientshapeok="t" o:connecttype="rect" textboxrect="5400,5400,16200,16200"/>
                </v:shapetype>
                <v:shape id="Flussdiagramm: Verzweigung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" fillcolor="black" stroked="f">
                  <v:fill r:id="rId1" o:title="" type="pattern"/>
                  <w10:anchorlock/>
                </v:shape>
              </w:pict>
            </mc:Fallback>
          </mc:AlternateContent>
        </w:r>
      </w:p>
      <w:p w14:paraId="162035F3" w14:textId="2B0C5C43" w:rsidR="00703189" w:rsidRDefault="00703189">
        <w:pPr>
          <w:pStyle w:val="Fuzeile"/>
          <w:jc w:val="center"/>
        </w:pPr>
        <w:r>
          <w:fldChar w:fldCharType="begin"/>
        </w:r>
        <w:r>
          <w:instrText>PAGE    \* MERGEFORMAT</w:instrText>
        </w:r>
        <w:r>
          <w:fldChar w:fldCharType="separate"/>
        </w:r>
        <w:r>
          <w:t>2</w:t>
        </w:r>
        <w:r>
          <w:fldChar w:fldCharType="end"/>
        </w:r>
      </w:p>
    </w:sdtContent>
  </w:sdt>
  <w:p w14:paraId="2DBE4C86" w14:textId="30BD6AC2" w:rsidR="00BD16B7" w:rsidRDefault="00BD16B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370FD" w14:textId="3823498B" w:rsidR="00BD16B7" w:rsidRDefault="00BD16B7">
    <w:pPr>
      <w:pStyle w:val="Fuzeile"/>
    </w:pPr>
    <w:r>
      <w:fldChar w:fldCharType="begin"/>
    </w:r>
    <w:r>
      <w:instrText>PAGE   \* MERGEFORMAT</w:instrText>
    </w:r>
    <w:r>
      <w:fldChar w:fldCharType="separate"/>
    </w:r>
    <w:r w:rsidR="00A735A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10B43" w14:textId="77777777" w:rsidR="004555E1" w:rsidRDefault="004555E1" w:rsidP="004555E1">
      <w:pPr>
        <w:spacing w:line="240" w:lineRule="auto"/>
      </w:pPr>
      <w:r>
        <w:separator/>
      </w:r>
    </w:p>
    <w:p w14:paraId="2D1B8218" w14:textId="77777777" w:rsidR="00DC7D3D" w:rsidRDefault="00DC7D3D"/>
    <w:p w14:paraId="04BAA114" w14:textId="77777777" w:rsidR="00545C1D" w:rsidRDefault="00545C1D"/>
    <w:p w14:paraId="63F48AFA" w14:textId="77777777" w:rsidR="00545C1D" w:rsidRDefault="00545C1D" w:rsidP="002711BA"/>
    <w:p w14:paraId="2B2BBBF7" w14:textId="77777777" w:rsidR="00545C1D" w:rsidRDefault="00545C1D" w:rsidP="002711BA"/>
  </w:footnote>
  <w:footnote w:type="continuationSeparator" w:id="0">
    <w:p w14:paraId="5F7D8A99" w14:textId="77777777" w:rsidR="004555E1" w:rsidRDefault="004555E1" w:rsidP="004555E1">
      <w:pPr>
        <w:spacing w:line="240" w:lineRule="auto"/>
      </w:pPr>
      <w:r>
        <w:continuationSeparator/>
      </w:r>
    </w:p>
    <w:p w14:paraId="4E395C7F" w14:textId="77777777" w:rsidR="00DC7D3D" w:rsidRDefault="00DC7D3D"/>
    <w:p w14:paraId="49847F17" w14:textId="77777777" w:rsidR="00545C1D" w:rsidRDefault="00545C1D"/>
    <w:p w14:paraId="6C7D1A3F" w14:textId="77777777" w:rsidR="00545C1D" w:rsidRDefault="00545C1D" w:rsidP="002711BA"/>
    <w:p w14:paraId="09E977A7" w14:textId="77777777" w:rsidR="00545C1D" w:rsidRDefault="00545C1D" w:rsidP="002711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71BD9" w14:textId="77777777" w:rsidR="00BD38C3" w:rsidRDefault="00BD38C3">
    <w:pPr>
      <w:pStyle w:val="Kopfzeile"/>
    </w:pPr>
  </w:p>
  <w:p w14:paraId="75F828A5" w14:textId="77777777" w:rsidR="00DC7D3D" w:rsidRDefault="00DC7D3D"/>
  <w:p w14:paraId="0C03349A" w14:textId="77777777" w:rsidR="00545C1D" w:rsidRDefault="00545C1D"/>
  <w:p w14:paraId="7D249EDA" w14:textId="77777777" w:rsidR="00545C1D" w:rsidRDefault="00545C1D" w:rsidP="002711BA"/>
  <w:p w14:paraId="4A8A9BE8" w14:textId="77777777" w:rsidR="00545C1D" w:rsidRDefault="00545C1D" w:rsidP="002711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29E23" w14:textId="77777777" w:rsidR="0047583E" w:rsidRDefault="0047583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4C651" w14:textId="77777777" w:rsidR="0047583E" w:rsidRDefault="0047583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AA1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C84E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1271E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E1E62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66A20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EA29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1CA2F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36B4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96CFF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9E8EFB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4BC5639"/>
    <w:multiLevelType w:val="hybridMultilevel"/>
    <w:tmpl w:val="0608E0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AF91A0D"/>
    <w:multiLevelType w:val="hybridMultilevel"/>
    <w:tmpl w:val="1958A9FC"/>
    <w:lvl w:ilvl="0" w:tplc="06AA19A0">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BE322CD"/>
    <w:multiLevelType w:val="hybridMultilevel"/>
    <w:tmpl w:val="91FE469A"/>
    <w:lvl w:ilvl="0" w:tplc="8CB462F0">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39741FA"/>
    <w:multiLevelType w:val="hybridMultilevel"/>
    <w:tmpl w:val="2C32EB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169C027B"/>
    <w:multiLevelType w:val="hybridMultilevel"/>
    <w:tmpl w:val="A7E2FE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7E020AD"/>
    <w:multiLevelType w:val="hybridMultilevel"/>
    <w:tmpl w:val="C2B65316"/>
    <w:lvl w:ilvl="0" w:tplc="2A6260B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192143BE"/>
    <w:multiLevelType w:val="hybridMultilevel"/>
    <w:tmpl w:val="10EEFF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2A42DC0"/>
    <w:multiLevelType w:val="hybridMultilevel"/>
    <w:tmpl w:val="C6C4C52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8" w15:restartNumberingAfterBreak="0">
    <w:nsid w:val="33B6156D"/>
    <w:multiLevelType w:val="multilevel"/>
    <w:tmpl w:val="91E20D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FD3D68"/>
    <w:multiLevelType w:val="hybridMultilevel"/>
    <w:tmpl w:val="02A23BC2"/>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0" w15:restartNumberingAfterBreak="0">
    <w:nsid w:val="34F71D14"/>
    <w:multiLevelType w:val="multilevel"/>
    <w:tmpl w:val="DCAC32C6"/>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0" w:firstLine="0"/>
      </w:pPr>
      <w:rPr>
        <w:rFonts w:hint="default"/>
        <w:b/>
        <w:sz w:val="20"/>
      </w:rPr>
    </w:lvl>
    <w:lvl w:ilvl="2">
      <w:start w:val="1"/>
      <w:numFmt w:val="decimal"/>
      <w:isLgl/>
      <w:lvlText w:val="%1.%2.%3"/>
      <w:lvlJc w:val="left"/>
      <w:pPr>
        <w:ind w:left="1080" w:hanging="720"/>
      </w:pPr>
      <w:rPr>
        <w:rFonts w:hint="default"/>
        <w:b/>
        <w:sz w:val="20"/>
      </w:rPr>
    </w:lvl>
    <w:lvl w:ilvl="3">
      <w:start w:val="1"/>
      <w:numFmt w:val="decimal"/>
      <w:isLgl/>
      <w:lvlText w:val="%1.%2.%3.%4"/>
      <w:lvlJc w:val="left"/>
      <w:pPr>
        <w:ind w:left="1080" w:hanging="720"/>
      </w:pPr>
      <w:rPr>
        <w:rFonts w:hint="default"/>
        <w:b/>
        <w:sz w:val="20"/>
      </w:rPr>
    </w:lvl>
    <w:lvl w:ilvl="4">
      <w:start w:val="1"/>
      <w:numFmt w:val="decimal"/>
      <w:isLgl/>
      <w:lvlText w:val="%1.%2.%3.%4.%5"/>
      <w:lvlJc w:val="left"/>
      <w:pPr>
        <w:ind w:left="1440" w:hanging="1080"/>
      </w:pPr>
      <w:rPr>
        <w:rFonts w:hint="default"/>
        <w:b/>
        <w:sz w:val="20"/>
      </w:rPr>
    </w:lvl>
    <w:lvl w:ilvl="5">
      <w:start w:val="1"/>
      <w:numFmt w:val="decimal"/>
      <w:isLgl/>
      <w:lvlText w:val="%1.%2.%3.%4.%5.%6"/>
      <w:lvlJc w:val="left"/>
      <w:pPr>
        <w:ind w:left="1440" w:hanging="1080"/>
      </w:pPr>
      <w:rPr>
        <w:rFonts w:hint="default"/>
        <w:b/>
        <w:sz w:val="20"/>
      </w:rPr>
    </w:lvl>
    <w:lvl w:ilvl="6">
      <w:start w:val="1"/>
      <w:numFmt w:val="decimal"/>
      <w:isLgl/>
      <w:lvlText w:val="%1.%2.%3.%4.%5.%6.%7"/>
      <w:lvlJc w:val="left"/>
      <w:pPr>
        <w:ind w:left="1800" w:hanging="1440"/>
      </w:pPr>
      <w:rPr>
        <w:rFonts w:hint="default"/>
        <w:b/>
        <w:sz w:val="20"/>
      </w:rPr>
    </w:lvl>
    <w:lvl w:ilvl="7">
      <w:start w:val="1"/>
      <w:numFmt w:val="decimal"/>
      <w:isLgl/>
      <w:lvlText w:val="%1.%2.%3.%4.%5.%6.%7.%8"/>
      <w:lvlJc w:val="left"/>
      <w:pPr>
        <w:ind w:left="1800" w:hanging="1440"/>
      </w:pPr>
      <w:rPr>
        <w:rFonts w:hint="default"/>
        <w:b/>
        <w:sz w:val="20"/>
      </w:rPr>
    </w:lvl>
    <w:lvl w:ilvl="8">
      <w:start w:val="1"/>
      <w:numFmt w:val="decimal"/>
      <w:isLgl/>
      <w:lvlText w:val="%1.%2.%3.%4.%5.%6.%7.%8.%9"/>
      <w:lvlJc w:val="left"/>
      <w:pPr>
        <w:ind w:left="2160" w:hanging="1800"/>
      </w:pPr>
      <w:rPr>
        <w:rFonts w:hint="default"/>
        <w:b/>
        <w:sz w:val="20"/>
      </w:rPr>
    </w:lvl>
  </w:abstractNum>
  <w:abstractNum w:abstractNumId="21" w15:restartNumberingAfterBreak="0">
    <w:nsid w:val="35011292"/>
    <w:multiLevelType w:val="hybridMultilevel"/>
    <w:tmpl w:val="5AD0309C"/>
    <w:lvl w:ilvl="0" w:tplc="06AA19A0">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8887E24"/>
    <w:multiLevelType w:val="hybridMultilevel"/>
    <w:tmpl w:val="89282F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F7A7DCC"/>
    <w:multiLevelType w:val="hybridMultilevel"/>
    <w:tmpl w:val="EBE65726"/>
    <w:lvl w:ilvl="0" w:tplc="96F6FB58">
      <w:start w:val="2"/>
      <w:numFmt w:val="bullet"/>
      <w:lvlText w:val="-"/>
      <w:lvlJc w:val="left"/>
      <w:pPr>
        <w:ind w:left="720" w:hanging="360"/>
      </w:pPr>
      <w:rPr>
        <w:rFonts w:ascii="Arial" w:eastAsia="Times New Roman" w:hAnsi="Arial" w:cs="Aria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29A4B50"/>
    <w:multiLevelType w:val="multilevel"/>
    <w:tmpl w:val="497C6FB6"/>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0" w:firstLine="0"/>
      </w:pPr>
      <w:rPr>
        <w:rFonts w:hint="default"/>
        <w:b/>
        <w:sz w:val="20"/>
      </w:rPr>
    </w:lvl>
    <w:lvl w:ilvl="2">
      <w:start w:val="1"/>
      <w:numFmt w:val="decimal"/>
      <w:isLgl/>
      <w:lvlText w:val="%1.%2.%3"/>
      <w:lvlJc w:val="left"/>
      <w:pPr>
        <w:ind w:left="1080" w:hanging="720"/>
      </w:pPr>
      <w:rPr>
        <w:rFonts w:hint="default"/>
        <w:b/>
        <w:sz w:val="20"/>
      </w:rPr>
    </w:lvl>
    <w:lvl w:ilvl="3">
      <w:start w:val="1"/>
      <w:numFmt w:val="decimal"/>
      <w:isLgl/>
      <w:lvlText w:val="%1.%2.%3.%4"/>
      <w:lvlJc w:val="left"/>
      <w:pPr>
        <w:ind w:left="1080" w:hanging="720"/>
      </w:pPr>
      <w:rPr>
        <w:rFonts w:hint="default"/>
        <w:b/>
        <w:sz w:val="20"/>
      </w:rPr>
    </w:lvl>
    <w:lvl w:ilvl="4">
      <w:start w:val="1"/>
      <w:numFmt w:val="decimal"/>
      <w:isLgl/>
      <w:lvlText w:val="%1.%2.%3.%4.%5"/>
      <w:lvlJc w:val="left"/>
      <w:pPr>
        <w:ind w:left="1440" w:hanging="1080"/>
      </w:pPr>
      <w:rPr>
        <w:rFonts w:hint="default"/>
        <w:b/>
        <w:sz w:val="20"/>
      </w:rPr>
    </w:lvl>
    <w:lvl w:ilvl="5">
      <w:start w:val="1"/>
      <w:numFmt w:val="decimal"/>
      <w:isLgl/>
      <w:lvlText w:val="%1.%2.%3.%4.%5.%6"/>
      <w:lvlJc w:val="left"/>
      <w:pPr>
        <w:ind w:left="1440" w:hanging="1080"/>
      </w:pPr>
      <w:rPr>
        <w:rFonts w:hint="default"/>
        <w:b/>
        <w:sz w:val="20"/>
      </w:rPr>
    </w:lvl>
    <w:lvl w:ilvl="6">
      <w:start w:val="1"/>
      <w:numFmt w:val="decimal"/>
      <w:isLgl/>
      <w:lvlText w:val="%1.%2.%3.%4.%5.%6.%7"/>
      <w:lvlJc w:val="left"/>
      <w:pPr>
        <w:ind w:left="1800" w:hanging="1440"/>
      </w:pPr>
      <w:rPr>
        <w:rFonts w:hint="default"/>
        <w:b/>
        <w:sz w:val="20"/>
      </w:rPr>
    </w:lvl>
    <w:lvl w:ilvl="7">
      <w:start w:val="1"/>
      <w:numFmt w:val="decimal"/>
      <w:isLgl/>
      <w:lvlText w:val="%1.%2.%3.%4.%5.%6.%7.%8"/>
      <w:lvlJc w:val="left"/>
      <w:pPr>
        <w:ind w:left="1800" w:hanging="1440"/>
      </w:pPr>
      <w:rPr>
        <w:rFonts w:hint="default"/>
        <w:b/>
        <w:sz w:val="20"/>
      </w:rPr>
    </w:lvl>
    <w:lvl w:ilvl="8">
      <w:start w:val="1"/>
      <w:numFmt w:val="decimal"/>
      <w:isLgl/>
      <w:lvlText w:val="%1.%2.%3.%4.%5.%6.%7.%8.%9"/>
      <w:lvlJc w:val="left"/>
      <w:pPr>
        <w:ind w:left="2160" w:hanging="1800"/>
      </w:pPr>
      <w:rPr>
        <w:rFonts w:hint="default"/>
        <w:b/>
        <w:sz w:val="20"/>
      </w:rPr>
    </w:lvl>
  </w:abstractNum>
  <w:abstractNum w:abstractNumId="25" w15:restartNumberingAfterBreak="0">
    <w:nsid w:val="560E215B"/>
    <w:multiLevelType w:val="hybridMultilevel"/>
    <w:tmpl w:val="C032E6BE"/>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6" w15:restartNumberingAfterBreak="0">
    <w:nsid w:val="571C0E3F"/>
    <w:multiLevelType w:val="hybridMultilevel"/>
    <w:tmpl w:val="51187398"/>
    <w:lvl w:ilvl="0" w:tplc="43A0D928">
      <w:start w:val="1"/>
      <w:numFmt w:val="bullet"/>
      <w:lvlText w:val="-"/>
      <w:lvlJc w:val="left"/>
      <w:pPr>
        <w:tabs>
          <w:tab w:val="num" w:pos="360"/>
        </w:tabs>
        <w:ind w:left="360" w:hanging="360"/>
      </w:pPr>
      <w:rPr>
        <w:rFonts w:ascii="Arial" w:hAnsi="Arial"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4128"/>
    <w:multiLevelType w:val="hybridMultilevel"/>
    <w:tmpl w:val="4BB24C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8210177"/>
    <w:multiLevelType w:val="hybridMultilevel"/>
    <w:tmpl w:val="1FAC6C68"/>
    <w:lvl w:ilvl="0" w:tplc="C7C6A0BE">
      <w:start w:val="2"/>
      <w:numFmt w:val="bullet"/>
      <w:lvlText w:val="-"/>
      <w:lvlJc w:val="left"/>
      <w:pPr>
        <w:ind w:left="720" w:hanging="360"/>
      </w:pPr>
      <w:rPr>
        <w:rFonts w:ascii="Arial" w:eastAsia="Times New Roman" w:hAnsi="Arial" w:cs="Arial" w:hint="default"/>
        <w:color w:val="auto"/>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BC95F92"/>
    <w:multiLevelType w:val="hybridMultilevel"/>
    <w:tmpl w:val="7FE60E82"/>
    <w:lvl w:ilvl="0" w:tplc="6864629E">
      <w:start w:val="1"/>
      <w:numFmt w:val="decimal"/>
      <w:pStyle w:val="berschrift1"/>
      <w:lvlText w:val="%1."/>
      <w:lvlJc w:val="left"/>
      <w:pPr>
        <w:ind w:left="502"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E242715"/>
    <w:multiLevelType w:val="multilevel"/>
    <w:tmpl w:val="9D984A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66F5782"/>
    <w:multiLevelType w:val="hybridMultilevel"/>
    <w:tmpl w:val="9942E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31615116">
    <w:abstractNumId w:val="26"/>
  </w:num>
  <w:num w:numId="2" w16cid:durableId="1838374354">
    <w:abstractNumId w:val="24"/>
  </w:num>
  <w:num w:numId="3" w16cid:durableId="2030983396">
    <w:abstractNumId w:val="18"/>
  </w:num>
  <w:num w:numId="4" w16cid:durableId="910775654">
    <w:abstractNumId w:val="15"/>
  </w:num>
  <w:num w:numId="5" w16cid:durableId="1997606363">
    <w:abstractNumId w:val="30"/>
  </w:num>
  <w:num w:numId="6" w16cid:durableId="440686402">
    <w:abstractNumId w:val="20"/>
  </w:num>
  <w:num w:numId="7" w16cid:durableId="380056517">
    <w:abstractNumId w:val="28"/>
  </w:num>
  <w:num w:numId="8" w16cid:durableId="555897263">
    <w:abstractNumId w:val="23"/>
  </w:num>
  <w:num w:numId="9" w16cid:durableId="806051411">
    <w:abstractNumId w:val="17"/>
  </w:num>
  <w:num w:numId="10" w16cid:durableId="1391270018">
    <w:abstractNumId w:val="14"/>
  </w:num>
  <w:num w:numId="11" w16cid:durableId="17126939">
    <w:abstractNumId w:val="25"/>
  </w:num>
  <w:num w:numId="12" w16cid:durableId="33192757">
    <w:abstractNumId w:val="13"/>
  </w:num>
  <w:num w:numId="13" w16cid:durableId="2041006133">
    <w:abstractNumId w:val="31"/>
  </w:num>
  <w:num w:numId="14" w16cid:durableId="601690467">
    <w:abstractNumId w:val="22"/>
  </w:num>
  <w:num w:numId="15" w16cid:durableId="850334022">
    <w:abstractNumId w:val="16"/>
  </w:num>
  <w:num w:numId="16" w16cid:durableId="979457961">
    <w:abstractNumId w:val="10"/>
  </w:num>
  <w:num w:numId="17" w16cid:durableId="786119254">
    <w:abstractNumId w:val="27"/>
  </w:num>
  <w:num w:numId="18" w16cid:durableId="1140535171">
    <w:abstractNumId w:val="12"/>
  </w:num>
  <w:num w:numId="19" w16cid:durableId="2139832749">
    <w:abstractNumId w:val="19"/>
  </w:num>
  <w:num w:numId="20" w16cid:durableId="1710297490">
    <w:abstractNumId w:val="21"/>
  </w:num>
  <w:num w:numId="21" w16cid:durableId="580723901">
    <w:abstractNumId w:val="11"/>
  </w:num>
  <w:num w:numId="22" w16cid:durableId="1323586826">
    <w:abstractNumId w:val="9"/>
  </w:num>
  <w:num w:numId="23" w16cid:durableId="232741015">
    <w:abstractNumId w:val="7"/>
  </w:num>
  <w:num w:numId="24" w16cid:durableId="1747845501">
    <w:abstractNumId w:val="6"/>
  </w:num>
  <w:num w:numId="25" w16cid:durableId="211118377">
    <w:abstractNumId w:val="5"/>
  </w:num>
  <w:num w:numId="26" w16cid:durableId="1926955583">
    <w:abstractNumId w:val="4"/>
  </w:num>
  <w:num w:numId="27" w16cid:durableId="1468476163">
    <w:abstractNumId w:val="8"/>
  </w:num>
  <w:num w:numId="28" w16cid:durableId="290326059">
    <w:abstractNumId w:val="3"/>
  </w:num>
  <w:num w:numId="29" w16cid:durableId="656765387">
    <w:abstractNumId w:val="2"/>
  </w:num>
  <w:num w:numId="30" w16cid:durableId="1516651130">
    <w:abstractNumId w:val="1"/>
  </w:num>
  <w:num w:numId="31" w16cid:durableId="1470703310">
    <w:abstractNumId w:val="0"/>
  </w:num>
  <w:num w:numId="32" w16cid:durableId="32617528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631"/>
    <w:rsid w:val="0001124F"/>
    <w:rsid w:val="0006474B"/>
    <w:rsid w:val="00075F07"/>
    <w:rsid w:val="00076428"/>
    <w:rsid w:val="000835F8"/>
    <w:rsid w:val="00090195"/>
    <w:rsid w:val="0009323A"/>
    <w:rsid w:val="000C19B8"/>
    <w:rsid w:val="000E2768"/>
    <w:rsid w:val="0010694C"/>
    <w:rsid w:val="001124C4"/>
    <w:rsid w:val="00145E70"/>
    <w:rsid w:val="00147DB2"/>
    <w:rsid w:val="00154A19"/>
    <w:rsid w:val="001702D5"/>
    <w:rsid w:val="001C7D2D"/>
    <w:rsid w:val="001E36DC"/>
    <w:rsid w:val="00225D32"/>
    <w:rsid w:val="0024607E"/>
    <w:rsid w:val="002711BA"/>
    <w:rsid w:val="002C3F18"/>
    <w:rsid w:val="00320542"/>
    <w:rsid w:val="003741B3"/>
    <w:rsid w:val="00386610"/>
    <w:rsid w:val="003D2AFC"/>
    <w:rsid w:val="004555E1"/>
    <w:rsid w:val="00460F54"/>
    <w:rsid w:val="0047583E"/>
    <w:rsid w:val="004813BA"/>
    <w:rsid w:val="004917E7"/>
    <w:rsid w:val="004A3652"/>
    <w:rsid w:val="004A4BEC"/>
    <w:rsid w:val="004C7713"/>
    <w:rsid w:val="004E7D18"/>
    <w:rsid w:val="00503406"/>
    <w:rsid w:val="0051035A"/>
    <w:rsid w:val="005339C1"/>
    <w:rsid w:val="005350A8"/>
    <w:rsid w:val="00545C1D"/>
    <w:rsid w:val="00563F09"/>
    <w:rsid w:val="005A01AF"/>
    <w:rsid w:val="005A368A"/>
    <w:rsid w:val="005A50EB"/>
    <w:rsid w:val="005A77AC"/>
    <w:rsid w:val="005C6759"/>
    <w:rsid w:val="005D5599"/>
    <w:rsid w:val="005D55C3"/>
    <w:rsid w:val="006062BF"/>
    <w:rsid w:val="00664913"/>
    <w:rsid w:val="0067548C"/>
    <w:rsid w:val="006760D4"/>
    <w:rsid w:val="00693337"/>
    <w:rsid w:val="006D26F9"/>
    <w:rsid w:val="006D4FAE"/>
    <w:rsid w:val="006D6A87"/>
    <w:rsid w:val="00703189"/>
    <w:rsid w:val="007551D7"/>
    <w:rsid w:val="00760204"/>
    <w:rsid w:val="007A09EA"/>
    <w:rsid w:val="007A3A10"/>
    <w:rsid w:val="007A50CE"/>
    <w:rsid w:val="007C19C9"/>
    <w:rsid w:val="00807324"/>
    <w:rsid w:val="00811B29"/>
    <w:rsid w:val="00866407"/>
    <w:rsid w:val="00871F9F"/>
    <w:rsid w:val="008813C7"/>
    <w:rsid w:val="008833E4"/>
    <w:rsid w:val="00886BE1"/>
    <w:rsid w:val="008A32B4"/>
    <w:rsid w:val="008A3389"/>
    <w:rsid w:val="00906B82"/>
    <w:rsid w:val="00920EC6"/>
    <w:rsid w:val="009434B1"/>
    <w:rsid w:val="009565C2"/>
    <w:rsid w:val="009644E2"/>
    <w:rsid w:val="009B2126"/>
    <w:rsid w:val="009B35F2"/>
    <w:rsid w:val="009F2ADE"/>
    <w:rsid w:val="009F6C4D"/>
    <w:rsid w:val="00A0011B"/>
    <w:rsid w:val="00A3378C"/>
    <w:rsid w:val="00A711B9"/>
    <w:rsid w:val="00A735A1"/>
    <w:rsid w:val="00A87271"/>
    <w:rsid w:val="00AE4F0E"/>
    <w:rsid w:val="00B0152D"/>
    <w:rsid w:val="00B112AE"/>
    <w:rsid w:val="00B36288"/>
    <w:rsid w:val="00B5142E"/>
    <w:rsid w:val="00B83074"/>
    <w:rsid w:val="00B961A4"/>
    <w:rsid w:val="00BC6134"/>
    <w:rsid w:val="00BD1478"/>
    <w:rsid w:val="00BD16B7"/>
    <w:rsid w:val="00BD38C3"/>
    <w:rsid w:val="00BE0743"/>
    <w:rsid w:val="00C045BB"/>
    <w:rsid w:val="00C07789"/>
    <w:rsid w:val="00C13E50"/>
    <w:rsid w:val="00C21EF2"/>
    <w:rsid w:val="00C701F7"/>
    <w:rsid w:val="00C72A9B"/>
    <w:rsid w:val="00C85A06"/>
    <w:rsid w:val="00C91C67"/>
    <w:rsid w:val="00CB7454"/>
    <w:rsid w:val="00CC1CED"/>
    <w:rsid w:val="00D010C7"/>
    <w:rsid w:val="00D13E23"/>
    <w:rsid w:val="00D33D55"/>
    <w:rsid w:val="00D57332"/>
    <w:rsid w:val="00DA7248"/>
    <w:rsid w:val="00DC06BA"/>
    <w:rsid w:val="00DC7D3D"/>
    <w:rsid w:val="00DE0AA7"/>
    <w:rsid w:val="00E077CE"/>
    <w:rsid w:val="00E82C2C"/>
    <w:rsid w:val="00E915CC"/>
    <w:rsid w:val="00E970D7"/>
    <w:rsid w:val="00EA0080"/>
    <w:rsid w:val="00ED65AE"/>
    <w:rsid w:val="00EF5468"/>
    <w:rsid w:val="00F21E14"/>
    <w:rsid w:val="00F41631"/>
    <w:rsid w:val="00F5208F"/>
    <w:rsid w:val="00F54806"/>
    <w:rsid w:val="00FA6D26"/>
    <w:rsid w:val="00FD48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605177F"/>
  <w15:chartTrackingRefBased/>
  <w15:docId w15:val="{6AD9EDD7-BB96-42B9-94D6-B1A0C351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en-US" w:bidi="ar-SA"/>
      </w:rPr>
    </w:rPrDefault>
    <w:pPrDefault>
      <w:pPr>
        <w:spacing w:after="160" w:line="3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6407"/>
  </w:style>
  <w:style w:type="paragraph" w:styleId="berschrift1">
    <w:name w:val="heading 1"/>
    <w:basedOn w:val="Listenabsatz"/>
    <w:next w:val="Listenabsatz"/>
    <w:link w:val="berschrift1Zchn"/>
    <w:uiPriority w:val="9"/>
    <w:qFormat/>
    <w:rsid w:val="00886BE1"/>
    <w:pPr>
      <w:keepNext/>
      <w:keepLines/>
      <w:numPr>
        <w:numId w:val="32"/>
      </w:numPr>
      <w:spacing w:after="0"/>
      <w:ind w:left="425" w:hanging="425"/>
      <w:outlineLvl w:val="0"/>
    </w:pPr>
    <w:rPr>
      <w:rFonts w:asciiTheme="majorHAnsi" w:eastAsiaTheme="majorEastAsia" w:hAnsiTheme="majorHAnsi" w:cstheme="majorBidi"/>
      <w:szCs w:val="36"/>
    </w:rPr>
  </w:style>
  <w:style w:type="paragraph" w:styleId="berschrift2">
    <w:name w:val="heading 2"/>
    <w:basedOn w:val="Standard"/>
    <w:next w:val="Standard"/>
    <w:link w:val="berschrift2Zchn"/>
    <w:uiPriority w:val="9"/>
    <w:semiHidden/>
    <w:unhideWhenUsed/>
    <w:qFormat/>
    <w:rsid w:val="008A32B4"/>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8A32B4"/>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8A32B4"/>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berschrift5">
    <w:name w:val="heading 5"/>
    <w:basedOn w:val="Standard"/>
    <w:next w:val="Standard"/>
    <w:link w:val="berschrift5Zchn"/>
    <w:uiPriority w:val="9"/>
    <w:semiHidden/>
    <w:unhideWhenUsed/>
    <w:qFormat/>
    <w:rsid w:val="008A32B4"/>
    <w:pPr>
      <w:keepNext/>
      <w:keepLines/>
      <w:spacing w:before="40" w:after="0"/>
      <w:outlineLvl w:val="4"/>
    </w:pPr>
    <w:rPr>
      <w:rFonts w:asciiTheme="majorHAnsi" w:eastAsiaTheme="majorEastAsia" w:hAnsiTheme="majorHAnsi" w:cstheme="majorBidi"/>
      <w:caps/>
      <w:color w:val="365F91" w:themeColor="accent1" w:themeShade="BF"/>
    </w:rPr>
  </w:style>
  <w:style w:type="paragraph" w:styleId="berschrift6">
    <w:name w:val="heading 6"/>
    <w:basedOn w:val="Standard"/>
    <w:next w:val="Standard"/>
    <w:link w:val="berschrift6Zchn"/>
    <w:uiPriority w:val="9"/>
    <w:semiHidden/>
    <w:unhideWhenUsed/>
    <w:qFormat/>
    <w:rsid w:val="008A32B4"/>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berschrift7">
    <w:name w:val="heading 7"/>
    <w:basedOn w:val="Standard"/>
    <w:next w:val="Standard"/>
    <w:link w:val="berschrift7Zchn"/>
    <w:uiPriority w:val="9"/>
    <w:semiHidden/>
    <w:unhideWhenUsed/>
    <w:qFormat/>
    <w:rsid w:val="008A32B4"/>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berschrift8">
    <w:name w:val="heading 8"/>
    <w:basedOn w:val="Standard"/>
    <w:next w:val="Standard"/>
    <w:link w:val="berschrift8Zchn"/>
    <w:uiPriority w:val="9"/>
    <w:semiHidden/>
    <w:unhideWhenUsed/>
    <w:qFormat/>
    <w:rsid w:val="008A32B4"/>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berschrift9">
    <w:name w:val="heading 9"/>
    <w:basedOn w:val="Standard"/>
    <w:next w:val="Standard"/>
    <w:link w:val="berschrift9Zchn"/>
    <w:uiPriority w:val="9"/>
    <w:semiHidden/>
    <w:unhideWhenUsed/>
    <w:qFormat/>
    <w:rsid w:val="008A32B4"/>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555E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555E1"/>
    <w:rPr>
      <w:rFonts w:ascii="Arial" w:eastAsia="Times New Roman" w:hAnsi="Arial" w:cs="Arial"/>
      <w:sz w:val="24"/>
      <w:szCs w:val="24"/>
      <w:lang w:eastAsia="de-DE"/>
    </w:rPr>
  </w:style>
  <w:style w:type="paragraph" w:styleId="Fuzeile">
    <w:name w:val="footer"/>
    <w:basedOn w:val="Standard"/>
    <w:link w:val="FuzeileZchn"/>
    <w:uiPriority w:val="99"/>
    <w:unhideWhenUsed/>
    <w:rsid w:val="004555E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555E1"/>
    <w:rPr>
      <w:rFonts w:ascii="Arial" w:eastAsia="Times New Roman" w:hAnsi="Arial" w:cs="Arial"/>
      <w:sz w:val="24"/>
      <w:szCs w:val="24"/>
      <w:lang w:eastAsia="de-DE"/>
    </w:rPr>
  </w:style>
  <w:style w:type="paragraph" w:styleId="Listenabsatz">
    <w:name w:val="List Paragraph"/>
    <w:basedOn w:val="Standard"/>
    <w:uiPriority w:val="34"/>
    <w:qFormat/>
    <w:rsid w:val="00075F07"/>
    <w:pPr>
      <w:ind w:left="720"/>
      <w:contextualSpacing/>
    </w:pPr>
  </w:style>
  <w:style w:type="table" w:styleId="Tabellenraster">
    <w:name w:val="Table Grid"/>
    <w:basedOn w:val="NormaleTabelle"/>
    <w:uiPriority w:val="59"/>
    <w:rsid w:val="00A71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A7248"/>
    <w:rPr>
      <w:color w:val="0000FF" w:themeColor="hyperlink"/>
      <w:u w:val="single"/>
    </w:rPr>
  </w:style>
  <w:style w:type="character" w:styleId="BesuchterLink">
    <w:name w:val="FollowedHyperlink"/>
    <w:basedOn w:val="Absatz-Standardschriftart"/>
    <w:uiPriority w:val="99"/>
    <w:semiHidden/>
    <w:unhideWhenUsed/>
    <w:rsid w:val="00C72A9B"/>
    <w:rPr>
      <w:color w:val="800080" w:themeColor="followedHyperlink"/>
      <w:u w:val="single"/>
    </w:rPr>
  </w:style>
  <w:style w:type="paragraph" w:styleId="Sprechblasentext">
    <w:name w:val="Balloon Text"/>
    <w:basedOn w:val="Standard"/>
    <w:link w:val="SprechblasentextZchn"/>
    <w:uiPriority w:val="99"/>
    <w:semiHidden/>
    <w:unhideWhenUsed/>
    <w:rsid w:val="00906B82"/>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6B82"/>
    <w:rPr>
      <w:rFonts w:ascii="Segoe UI" w:eastAsia="Times New Roman" w:hAnsi="Segoe UI" w:cs="Segoe UI"/>
      <w:sz w:val="18"/>
      <w:szCs w:val="18"/>
      <w:lang w:eastAsia="de-DE"/>
    </w:rPr>
  </w:style>
  <w:style w:type="character" w:customStyle="1" w:styleId="berschrift1Zchn">
    <w:name w:val="Überschrift 1 Zchn"/>
    <w:basedOn w:val="Absatz-Standardschriftart"/>
    <w:link w:val="berschrift1"/>
    <w:uiPriority w:val="9"/>
    <w:rsid w:val="00886BE1"/>
    <w:rPr>
      <w:rFonts w:asciiTheme="majorHAnsi" w:eastAsiaTheme="majorEastAsia" w:hAnsiTheme="majorHAnsi" w:cstheme="majorBidi"/>
      <w:szCs w:val="36"/>
    </w:rPr>
  </w:style>
  <w:style w:type="character" w:customStyle="1" w:styleId="berschrift2Zchn">
    <w:name w:val="Überschrift 2 Zchn"/>
    <w:basedOn w:val="Absatz-Standardschriftart"/>
    <w:link w:val="berschrift2"/>
    <w:uiPriority w:val="9"/>
    <w:semiHidden/>
    <w:rsid w:val="008A32B4"/>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8A32B4"/>
    <w:rPr>
      <w:rFonts w:asciiTheme="majorHAnsi" w:eastAsiaTheme="majorEastAsia" w:hAnsiTheme="majorHAnsi"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8A32B4"/>
    <w:rPr>
      <w:rFonts w:asciiTheme="majorHAnsi" w:eastAsiaTheme="majorEastAsia" w:hAnsiTheme="majorHAnsi" w:cstheme="majorBidi"/>
      <w:color w:val="365F91" w:themeColor="accent1" w:themeShade="BF"/>
      <w:sz w:val="24"/>
      <w:szCs w:val="24"/>
    </w:rPr>
  </w:style>
  <w:style w:type="character" w:customStyle="1" w:styleId="berschrift5Zchn">
    <w:name w:val="Überschrift 5 Zchn"/>
    <w:basedOn w:val="Absatz-Standardschriftart"/>
    <w:link w:val="berschrift5"/>
    <w:uiPriority w:val="9"/>
    <w:semiHidden/>
    <w:rsid w:val="008A32B4"/>
    <w:rPr>
      <w:rFonts w:asciiTheme="majorHAnsi" w:eastAsiaTheme="majorEastAsia" w:hAnsiTheme="majorHAnsi" w:cstheme="majorBidi"/>
      <w:caps/>
      <w:color w:val="365F91" w:themeColor="accent1" w:themeShade="BF"/>
    </w:rPr>
  </w:style>
  <w:style w:type="character" w:customStyle="1" w:styleId="berschrift6Zchn">
    <w:name w:val="Überschrift 6 Zchn"/>
    <w:basedOn w:val="Absatz-Standardschriftart"/>
    <w:link w:val="berschrift6"/>
    <w:uiPriority w:val="9"/>
    <w:semiHidden/>
    <w:rsid w:val="008A32B4"/>
    <w:rPr>
      <w:rFonts w:asciiTheme="majorHAnsi" w:eastAsiaTheme="majorEastAsia" w:hAnsiTheme="majorHAnsi" w:cstheme="majorBidi"/>
      <w:i/>
      <w:iCs/>
      <w:caps/>
      <w:color w:val="244061" w:themeColor="accent1" w:themeShade="80"/>
    </w:rPr>
  </w:style>
  <w:style w:type="character" w:customStyle="1" w:styleId="berschrift7Zchn">
    <w:name w:val="Überschrift 7 Zchn"/>
    <w:basedOn w:val="Absatz-Standardschriftart"/>
    <w:link w:val="berschrift7"/>
    <w:uiPriority w:val="9"/>
    <w:semiHidden/>
    <w:rsid w:val="008A32B4"/>
    <w:rPr>
      <w:rFonts w:asciiTheme="majorHAnsi" w:eastAsiaTheme="majorEastAsia" w:hAnsiTheme="majorHAnsi" w:cstheme="majorBidi"/>
      <w:b/>
      <w:bCs/>
      <w:color w:val="244061" w:themeColor="accent1" w:themeShade="80"/>
    </w:rPr>
  </w:style>
  <w:style w:type="character" w:customStyle="1" w:styleId="berschrift8Zchn">
    <w:name w:val="Überschrift 8 Zchn"/>
    <w:basedOn w:val="Absatz-Standardschriftart"/>
    <w:link w:val="berschrift8"/>
    <w:uiPriority w:val="9"/>
    <w:semiHidden/>
    <w:rsid w:val="008A32B4"/>
    <w:rPr>
      <w:rFonts w:asciiTheme="majorHAnsi" w:eastAsiaTheme="majorEastAsia" w:hAnsiTheme="majorHAnsi" w:cstheme="majorBidi"/>
      <w:b/>
      <w:bCs/>
      <w:i/>
      <w:iCs/>
      <w:color w:val="244061" w:themeColor="accent1" w:themeShade="80"/>
    </w:rPr>
  </w:style>
  <w:style w:type="character" w:customStyle="1" w:styleId="berschrift9Zchn">
    <w:name w:val="Überschrift 9 Zchn"/>
    <w:basedOn w:val="Absatz-Standardschriftart"/>
    <w:link w:val="berschrift9"/>
    <w:uiPriority w:val="9"/>
    <w:semiHidden/>
    <w:rsid w:val="008A32B4"/>
    <w:rPr>
      <w:rFonts w:asciiTheme="majorHAnsi" w:eastAsiaTheme="majorEastAsia" w:hAnsiTheme="majorHAnsi" w:cstheme="majorBidi"/>
      <w:i/>
      <w:iCs/>
      <w:color w:val="244061" w:themeColor="accent1" w:themeShade="80"/>
    </w:rPr>
  </w:style>
  <w:style w:type="paragraph" w:styleId="Beschriftung">
    <w:name w:val="caption"/>
    <w:basedOn w:val="Standard"/>
    <w:next w:val="Standard"/>
    <w:uiPriority w:val="35"/>
    <w:semiHidden/>
    <w:unhideWhenUsed/>
    <w:qFormat/>
    <w:rsid w:val="008A32B4"/>
    <w:pPr>
      <w:spacing w:line="240" w:lineRule="auto"/>
    </w:pPr>
    <w:rPr>
      <w:b/>
      <w:bCs/>
      <w:smallCaps/>
      <w:color w:val="1F497D" w:themeColor="text2"/>
    </w:rPr>
  </w:style>
  <w:style w:type="paragraph" w:styleId="Titel">
    <w:name w:val="Title"/>
    <w:basedOn w:val="Standard"/>
    <w:next w:val="Standard"/>
    <w:link w:val="TitelZchn"/>
    <w:uiPriority w:val="10"/>
    <w:qFormat/>
    <w:rsid w:val="008A32B4"/>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elZchn">
    <w:name w:val="Titel Zchn"/>
    <w:basedOn w:val="Absatz-Standardschriftart"/>
    <w:link w:val="Titel"/>
    <w:uiPriority w:val="10"/>
    <w:rsid w:val="008A32B4"/>
    <w:rPr>
      <w:rFonts w:asciiTheme="majorHAnsi" w:eastAsiaTheme="majorEastAsia" w:hAnsiTheme="majorHAnsi" w:cstheme="majorBidi"/>
      <w:caps/>
      <w:color w:val="1F497D" w:themeColor="text2"/>
      <w:spacing w:val="-15"/>
      <w:sz w:val="72"/>
      <w:szCs w:val="72"/>
    </w:rPr>
  </w:style>
  <w:style w:type="paragraph" w:styleId="Untertitel">
    <w:name w:val="Subtitle"/>
    <w:basedOn w:val="Standard"/>
    <w:next w:val="Standard"/>
    <w:link w:val="UntertitelZchn"/>
    <w:uiPriority w:val="11"/>
    <w:qFormat/>
    <w:rsid w:val="008A32B4"/>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UntertitelZchn">
    <w:name w:val="Untertitel Zchn"/>
    <w:basedOn w:val="Absatz-Standardschriftart"/>
    <w:link w:val="Untertitel"/>
    <w:uiPriority w:val="11"/>
    <w:rsid w:val="008A32B4"/>
    <w:rPr>
      <w:rFonts w:asciiTheme="majorHAnsi" w:eastAsiaTheme="majorEastAsia" w:hAnsiTheme="majorHAnsi" w:cstheme="majorBidi"/>
      <w:color w:val="4F81BD" w:themeColor="accent1"/>
      <w:sz w:val="28"/>
      <w:szCs w:val="28"/>
    </w:rPr>
  </w:style>
  <w:style w:type="character" w:styleId="Fett">
    <w:name w:val="Strong"/>
    <w:basedOn w:val="Absatz-Standardschriftart"/>
    <w:uiPriority w:val="22"/>
    <w:qFormat/>
    <w:rsid w:val="008A32B4"/>
    <w:rPr>
      <w:b/>
      <w:bCs/>
    </w:rPr>
  </w:style>
  <w:style w:type="character" w:styleId="Hervorhebung">
    <w:name w:val="Emphasis"/>
    <w:basedOn w:val="Absatz-Standardschriftart"/>
    <w:uiPriority w:val="20"/>
    <w:qFormat/>
    <w:rsid w:val="008A32B4"/>
    <w:rPr>
      <w:i/>
      <w:iCs/>
    </w:rPr>
  </w:style>
  <w:style w:type="paragraph" w:styleId="KeinLeerraum">
    <w:name w:val="No Spacing"/>
    <w:uiPriority w:val="1"/>
    <w:qFormat/>
    <w:rsid w:val="008A32B4"/>
    <w:pPr>
      <w:spacing w:after="0" w:line="240" w:lineRule="auto"/>
    </w:pPr>
  </w:style>
  <w:style w:type="paragraph" w:styleId="Zitat">
    <w:name w:val="Quote"/>
    <w:basedOn w:val="Standard"/>
    <w:next w:val="Standard"/>
    <w:link w:val="ZitatZchn"/>
    <w:uiPriority w:val="29"/>
    <w:qFormat/>
    <w:rsid w:val="008A32B4"/>
    <w:pPr>
      <w:spacing w:before="120" w:after="120"/>
      <w:ind w:left="720"/>
    </w:pPr>
    <w:rPr>
      <w:color w:val="1F497D" w:themeColor="text2"/>
      <w:sz w:val="24"/>
      <w:szCs w:val="24"/>
    </w:rPr>
  </w:style>
  <w:style w:type="character" w:customStyle="1" w:styleId="ZitatZchn">
    <w:name w:val="Zitat Zchn"/>
    <w:basedOn w:val="Absatz-Standardschriftart"/>
    <w:link w:val="Zitat"/>
    <w:uiPriority w:val="29"/>
    <w:rsid w:val="008A32B4"/>
    <w:rPr>
      <w:color w:val="1F497D" w:themeColor="text2"/>
      <w:sz w:val="24"/>
      <w:szCs w:val="24"/>
    </w:rPr>
  </w:style>
  <w:style w:type="paragraph" w:styleId="IntensivesZitat">
    <w:name w:val="Intense Quote"/>
    <w:basedOn w:val="Standard"/>
    <w:next w:val="Standard"/>
    <w:link w:val="IntensivesZitatZchn"/>
    <w:uiPriority w:val="30"/>
    <w:qFormat/>
    <w:rsid w:val="008A32B4"/>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ivesZitatZchn">
    <w:name w:val="Intensives Zitat Zchn"/>
    <w:basedOn w:val="Absatz-Standardschriftart"/>
    <w:link w:val="IntensivesZitat"/>
    <w:uiPriority w:val="30"/>
    <w:rsid w:val="008A32B4"/>
    <w:rPr>
      <w:rFonts w:asciiTheme="majorHAnsi" w:eastAsiaTheme="majorEastAsia" w:hAnsiTheme="majorHAnsi" w:cstheme="majorBidi"/>
      <w:color w:val="1F497D" w:themeColor="text2"/>
      <w:spacing w:val="-6"/>
      <w:sz w:val="32"/>
      <w:szCs w:val="32"/>
    </w:rPr>
  </w:style>
  <w:style w:type="character" w:styleId="SchwacheHervorhebung">
    <w:name w:val="Subtle Emphasis"/>
    <w:basedOn w:val="Absatz-Standardschriftart"/>
    <w:uiPriority w:val="19"/>
    <w:qFormat/>
    <w:rsid w:val="008A32B4"/>
    <w:rPr>
      <w:i/>
      <w:iCs/>
      <w:color w:val="595959" w:themeColor="text1" w:themeTint="A6"/>
    </w:rPr>
  </w:style>
  <w:style w:type="character" w:styleId="IntensiveHervorhebung">
    <w:name w:val="Intense Emphasis"/>
    <w:basedOn w:val="Absatz-Standardschriftart"/>
    <w:uiPriority w:val="21"/>
    <w:qFormat/>
    <w:rsid w:val="008A32B4"/>
    <w:rPr>
      <w:b/>
      <w:bCs/>
      <w:i/>
      <w:iCs/>
    </w:rPr>
  </w:style>
  <w:style w:type="character" w:styleId="SchwacherVerweis">
    <w:name w:val="Subtle Reference"/>
    <w:basedOn w:val="Absatz-Standardschriftart"/>
    <w:uiPriority w:val="31"/>
    <w:qFormat/>
    <w:rsid w:val="008A32B4"/>
    <w:rPr>
      <w:smallCaps/>
      <w:color w:val="595959" w:themeColor="text1" w:themeTint="A6"/>
      <w:u w:val="none" w:color="7F7F7F" w:themeColor="text1" w:themeTint="80"/>
      <w:bdr w:val="none" w:sz="0" w:space="0" w:color="auto"/>
    </w:rPr>
  </w:style>
  <w:style w:type="character" w:styleId="IntensiverVerweis">
    <w:name w:val="Intense Reference"/>
    <w:basedOn w:val="Absatz-Standardschriftart"/>
    <w:uiPriority w:val="32"/>
    <w:qFormat/>
    <w:rsid w:val="008A32B4"/>
    <w:rPr>
      <w:b/>
      <w:bCs/>
      <w:smallCaps/>
      <w:color w:val="1F497D" w:themeColor="text2"/>
      <w:u w:val="single"/>
    </w:rPr>
  </w:style>
  <w:style w:type="character" w:styleId="Buchtitel">
    <w:name w:val="Book Title"/>
    <w:basedOn w:val="Absatz-Standardschriftart"/>
    <w:uiPriority w:val="33"/>
    <w:qFormat/>
    <w:rsid w:val="008A32B4"/>
    <w:rPr>
      <w:b/>
      <w:bCs/>
      <w:smallCaps/>
      <w:spacing w:val="10"/>
    </w:rPr>
  </w:style>
  <w:style w:type="paragraph" w:styleId="Inhaltsverzeichnisberschrift">
    <w:name w:val="TOC Heading"/>
    <w:basedOn w:val="berschrift1"/>
    <w:next w:val="Standard"/>
    <w:uiPriority w:val="39"/>
    <w:semiHidden/>
    <w:unhideWhenUsed/>
    <w:qFormat/>
    <w:rsid w:val="008A32B4"/>
    <w:pPr>
      <w:outlineLvl w:val="9"/>
    </w:pPr>
  </w:style>
  <w:style w:type="paragraph" w:styleId="Aufzhlungszeichen">
    <w:name w:val="List Bullet"/>
    <w:basedOn w:val="Standard"/>
    <w:uiPriority w:val="99"/>
    <w:unhideWhenUsed/>
    <w:rsid w:val="00866407"/>
    <w:pPr>
      <w:numPr>
        <w:numId w:val="22"/>
      </w:numPr>
      <w:contextualSpacing/>
    </w:pPr>
  </w:style>
  <w:style w:type="paragraph" w:styleId="Aufzhlungszeichen3">
    <w:name w:val="List Bullet 3"/>
    <w:basedOn w:val="Standard"/>
    <w:uiPriority w:val="99"/>
    <w:unhideWhenUsed/>
    <w:rsid w:val="00866407"/>
    <w:pPr>
      <w:numPr>
        <w:numId w:val="24"/>
      </w:numPr>
      <w:contextualSpacing/>
    </w:pPr>
  </w:style>
  <w:style w:type="paragraph" w:styleId="Liste">
    <w:name w:val="List"/>
    <w:basedOn w:val="Standard"/>
    <w:uiPriority w:val="99"/>
    <w:unhideWhenUsed/>
    <w:rsid w:val="00866407"/>
    <w:pPr>
      <w:ind w:left="283" w:hanging="283"/>
      <w:contextualSpacing/>
    </w:pPr>
  </w:style>
  <w:style w:type="paragraph" w:styleId="Liste2">
    <w:name w:val="List 2"/>
    <w:basedOn w:val="Standard"/>
    <w:uiPriority w:val="99"/>
    <w:unhideWhenUsed/>
    <w:rsid w:val="00866407"/>
    <w:pPr>
      <w:ind w:left="566" w:hanging="283"/>
      <w:contextualSpacing/>
    </w:pPr>
  </w:style>
  <w:style w:type="paragraph" w:styleId="Listennummer">
    <w:name w:val="List Number"/>
    <w:basedOn w:val="Standard"/>
    <w:uiPriority w:val="99"/>
    <w:unhideWhenUsed/>
    <w:qFormat/>
    <w:rsid w:val="00866407"/>
    <w:pPr>
      <w:numPr>
        <w:numId w:val="27"/>
      </w:numPr>
      <w:contextualSpacing/>
    </w:pPr>
  </w:style>
  <w:style w:type="paragraph" w:styleId="Listennummer3">
    <w:name w:val="List Number 3"/>
    <w:basedOn w:val="Standard"/>
    <w:uiPriority w:val="99"/>
    <w:unhideWhenUsed/>
    <w:rsid w:val="00866407"/>
    <w:pPr>
      <w:numPr>
        <w:numId w:val="29"/>
      </w:numPr>
      <w:contextualSpacing/>
    </w:pPr>
  </w:style>
  <w:style w:type="table" w:customStyle="1" w:styleId="Formatvorlage1">
    <w:name w:val="Formatvorlage1"/>
    <w:basedOn w:val="NormaleTabelle"/>
    <w:uiPriority w:val="99"/>
    <w:rsid w:val="00A735A1"/>
    <w:pPr>
      <w:spacing w:after="0" w:line="240" w:lineRule="auto"/>
    </w:pPr>
    <w:tblPr/>
  </w:style>
  <w:style w:type="character" w:styleId="Kommentarzeichen">
    <w:name w:val="annotation reference"/>
    <w:basedOn w:val="Absatz-Standardschriftart"/>
    <w:uiPriority w:val="99"/>
    <w:semiHidden/>
    <w:unhideWhenUsed/>
    <w:rsid w:val="006D4FAE"/>
    <w:rPr>
      <w:sz w:val="16"/>
      <w:szCs w:val="16"/>
    </w:rPr>
  </w:style>
  <w:style w:type="paragraph" w:styleId="Kommentartext">
    <w:name w:val="annotation text"/>
    <w:basedOn w:val="Standard"/>
    <w:link w:val="KommentartextZchn"/>
    <w:uiPriority w:val="99"/>
    <w:semiHidden/>
    <w:unhideWhenUsed/>
    <w:rsid w:val="006D4FAE"/>
    <w:pPr>
      <w:spacing w:after="0" w:line="240" w:lineRule="auto"/>
    </w:pPr>
    <w:rPr>
      <w:rFonts w:ascii="Arial" w:eastAsia="Times New Roman" w:hAnsi="Arial" w:cs="Arial"/>
      <w:sz w:val="20"/>
      <w:szCs w:val="20"/>
      <w:lang w:eastAsia="de-DE"/>
    </w:rPr>
  </w:style>
  <w:style w:type="character" w:customStyle="1" w:styleId="KommentartextZchn">
    <w:name w:val="Kommentartext Zchn"/>
    <w:basedOn w:val="Absatz-Standardschriftart"/>
    <w:link w:val="Kommentartext"/>
    <w:uiPriority w:val="99"/>
    <w:semiHidden/>
    <w:rsid w:val="006D4FAE"/>
    <w:rPr>
      <w:rFonts w:ascii="Arial" w:eastAsia="Times New Roman" w:hAnsi="Arial" w:cs="Arial"/>
      <w:sz w:val="20"/>
      <w:szCs w:val="20"/>
      <w:lang w:eastAsia="de-DE"/>
    </w:rPr>
  </w:style>
  <w:style w:type="paragraph" w:styleId="Kommentarthema">
    <w:name w:val="annotation subject"/>
    <w:basedOn w:val="Kommentartext"/>
    <w:next w:val="Kommentartext"/>
    <w:link w:val="KommentarthemaZchn"/>
    <w:uiPriority w:val="99"/>
    <w:semiHidden/>
    <w:unhideWhenUsed/>
    <w:rsid w:val="0010694C"/>
    <w:pPr>
      <w:spacing w:after="160"/>
    </w:pPr>
    <w:rPr>
      <w:rFonts w:asciiTheme="minorHAnsi" w:eastAsiaTheme="minorEastAsia" w:hAnsiTheme="minorHAnsi" w:cstheme="minorBidi"/>
      <w:b/>
      <w:bCs/>
      <w:lang w:eastAsia="en-US"/>
    </w:rPr>
  </w:style>
  <w:style w:type="character" w:customStyle="1" w:styleId="KommentarthemaZchn">
    <w:name w:val="Kommentarthema Zchn"/>
    <w:basedOn w:val="KommentartextZchn"/>
    <w:link w:val="Kommentarthema"/>
    <w:uiPriority w:val="99"/>
    <w:semiHidden/>
    <w:rsid w:val="0010694C"/>
    <w:rPr>
      <w:rFonts w:ascii="Arial" w:eastAsia="Times New Roman" w:hAnsi="Arial" w:cs="Arial"/>
      <w:b/>
      <w:bCs/>
      <w:sz w:val="20"/>
      <w:szCs w:val="20"/>
      <w:lang w:eastAsia="de-DE"/>
    </w:rPr>
  </w:style>
  <w:style w:type="character" w:styleId="Platzhaltertext">
    <w:name w:val="Placeholder Text"/>
    <w:basedOn w:val="Absatz-Standardschriftart"/>
    <w:uiPriority w:val="99"/>
    <w:semiHidden/>
    <w:rsid w:val="00BD14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735">
      <w:bodyDiv w:val="1"/>
      <w:marLeft w:val="0"/>
      <w:marRight w:val="0"/>
      <w:marTop w:val="0"/>
      <w:marBottom w:val="0"/>
      <w:divBdr>
        <w:top w:val="none" w:sz="0" w:space="0" w:color="auto"/>
        <w:left w:val="none" w:sz="0" w:space="0" w:color="auto"/>
        <w:bottom w:val="none" w:sz="0" w:space="0" w:color="auto"/>
        <w:right w:val="none" w:sz="0" w:space="0" w:color="auto"/>
      </w:divBdr>
    </w:div>
    <w:div w:id="174610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oinno-bmwk.d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kompass-nachhaltigkeit.de/grundlagenwissen/nachhaltigkeit-im-beschaffungsprozes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undesregierung.de/resource/blob/998008/1953740/cfcc4422222f013844c6b6f02dd31144/2021-08-25-massnahmenprogramm-nachhaltigkeit-2021-data.pdf?download=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ompass-nachhaltigkeit.de/kommunaler-kompass/baden-wuerttemberg"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verwaltungsvorschriften-im-internet.de/pdf/BMF-IIA3-20131220-H-06-01-2-KF-003-A001.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mweltbundesamt.de/dokument/berechnungswerkzeug-fuer-lebenszykluskosten"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Allgemein"/>
          <w:gallery w:val="placeholder"/>
        </w:category>
        <w:types>
          <w:type w:val="bbPlcHdr"/>
        </w:types>
        <w:behaviors>
          <w:behavior w:val="content"/>
        </w:behaviors>
        <w:guid w:val="{3FEA1DCC-A9CB-4E18-BB8C-88B586C3CA3F}"/>
      </w:docPartPr>
      <w:docPartBody>
        <w:p w:rsidR="00B306C5" w:rsidRDefault="00B6138B">
          <w:r w:rsidRPr="00C43F06">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ight">
    <w:altName w:val="Century Gothic"/>
    <w:charset w:val="00"/>
    <w:family w:val="swiss"/>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38B"/>
    <w:rsid w:val="007C19C9"/>
    <w:rsid w:val="00B306C5"/>
    <w:rsid w:val="00B613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6138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2861E1124978F4CB4609374E1F724C6" ma:contentTypeVersion="3" ma:contentTypeDescription="Ein neues Dokument erstellen." ma:contentTypeScope="" ma:versionID="98c8d8dd675a1c12f33532f7851a80f8">
  <xsd:schema xmlns:xsd="http://www.w3.org/2001/XMLSchema" xmlns:xs="http://www.w3.org/2001/XMLSchema" xmlns:p="http://schemas.microsoft.com/office/2006/metadata/properties" xmlns:ns1="http://schemas.microsoft.com/sharepoint/v3" xmlns:ns2="dafecf83-15a5-4c41-8f07-8ec7de6f0724" xmlns:ns3="4f36c594-cde3-415e-a912-1619432d76c5" targetNamespace="http://schemas.microsoft.com/office/2006/metadata/properties" ma:root="true" ma:fieldsID="cbdad7b05160c063e50c92f90ed5e414" ns1:_="" ns2:_="" ns3:_="">
    <xsd:import namespace="http://schemas.microsoft.com/sharepoint/v3"/>
    <xsd:import namespace="dafecf83-15a5-4c41-8f07-8ec7de6f0724"/>
    <xsd:import namespace="4f36c594-cde3-415e-a912-1619432d76c5"/>
    <xsd:element name="properties">
      <xsd:complexType>
        <xsd:sequence>
          <xsd:element name="documentManagement">
            <xsd:complexType>
              <xsd:all>
                <xsd:element ref="ns1:PublishingStartDate" minOccurs="0"/>
                <xsd:element ref="ns1:PublishingExpirationDate" minOccurs="0"/>
                <xsd:element ref="ns2:SharedWithUsers" minOccurs="0"/>
                <xsd:element ref="ns3:Rechtsinformation_x002d_Kategor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fecf83-15a5-4c41-8f07-8ec7de6f0724" elementFormDefault="qualified">
    <xsd:import namespace="http://schemas.microsoft.com/office/2006/documentManagement/types"/>
    <xsd:import namespace="http://schemas.microsoft.com/office/infopath/2007/PartnerControls"/>
    <xsd:element name="SharedWithUsers" ma:index="10"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36c594-cde3-415e-a912-1619432d76c5" elementFormDefault="qualified">
    <xsd:import namespace="http://schemas.microsoft.com/office/2006/documentManagement/types"/>
    <xsd:import namespace="http://schemas.microsoft.com/office/infopath/2007/PartnerControls"/>
    <xsd:element name="Rechtsinformation_x002d_Kategorie" ma:index="11" nillable="true" ma:displayName="Rechtsinformation-Kategorie" ma:default="EU-Beihilfe" ma:format="Dropdown" ma:internalName="Rechtsinformation_x002d_Kategorie">
      <xsd:simpleType>
        <xsd:union memberTypes="dms:Text">
          <xsd:simpleType>
            <xsd:restriction base="dms:Choice">
              <xsd:enumeration value="EU-Beihilfe"/>
              <xsd:enumeration value="Justiziariat"/>
              <xsd:enumeration value="Kartellrecht"/>
              <xsd:enumeration value="Regelungserstellung"/>
              <xsd:enumeration value="Vergaberecht"/>
              <xsd:enumeration value="Vorschrifte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chtsinformation_x002d_Kategorie xmlns="4f36c594-cde3-415e-a912-1619432d76c5">EU-Beihilfe</Rechtsinformation_x002d_Kategorie>
  </documentManagement>
</p:properties>
</file>

<file path=customXml/itemProps1.xml><?xml version="1.0" encoding="utf-8"?>
<ds:datastoreItem xmlns:ds="http://schemas.openxmlformats.org/officeDocument/2006/customXml" ds:itemID="{FBD8622A-345D-46E4-A65B-CAD8B0BF27C7}">
  <ds:schemaRefs>
    <ds:schemaRef ds:uri="http://schemas.microsoft.com/sharepoint/v3/contenttype/forms"/>
  </ds:schemaRefs>
</ds:datastoreItem>
</file>

<file path=customXml/itemProps2.xml><?xml version="1.0" encoding="utf-8"?>
<ds:datastoreItem xmlns:ds="http://schemas.openxmlformats.org/officeDocument/2006/customXml" ds:itemID="{3A41F450-3245-4E9B-A096-EC02D8E9F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fecf83-15a5-4c41-8f07-8ec7de6f0724"/>
    <ds:schemaRef ds:uri="4f36c594-cde3-415e-a912-1619432d7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3CB44-1DB9-46B3-A6D5-6565A1916DD9}">
  <ds:schemaRefs>
    <ds:schemaRef ds:uri="http://schemas.openxmlformats.org/officeDocument/2006/bibliography"/>
  </ds:schemaRefs>
</ds:datastoreItem>
</file>

<file path=customXml/itemProps4.xml><?xml version="1.0" encoding="utf-8"?>
<ds:datastoreItem xmlns:ds="http://schemas.openxmlformats.org/officeDocument/2006/customXml" ds:itemID="{EBBFFB86-DF62-4213-8F8F-DBC7A3BF6EB0}">
  <ds:schemaRefs>
    <ds:schemaRef ds:uri="http://schemas.microsoft.com/office/2006/metadata/properties"/>
    <ds:schemaRef ds:uri="http://purl.org/dc/elements/1.1/"/>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4f36c594-cde3-415e-a912-1619432d76c5"/>
    <ds:schemaRef ds:uri="dafecf83-15a5-4c41-8f07-8ec7de6f072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1812</Words>
  <Characters>14702</Characters>
  <Application>Microsoft Office Word</Application>
  <DocSecurity>0</DocSecurity>
  <Lines>565</Lines>
  <Paragraphs>375</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16139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Stoll, Ralf (WM)</dc:creator>
  <cp:keywords/>
  <dc:description/>
  <cp:lastModifiedBy>Zimmermann, Helene (WM)</cp:lastModifiedBy>
  <cp:revision>3</cp:revision>
  <dcterms:created xsi:type="dcterms:W3CDTF">2025-12-30T09:42:00Z</dcterms:created>
  <dcterms:modified xsi:type="dcterms:W3CDTF">2025-12-30T09:45:00Z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0x01010022861E1124978F4CB4609374E1F724C6</vt:lpwstr>
  </property>
</Properties>
</file>